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8A0FF" w14:textId="77777777" w:rsidR="00D066EF" w:rsidRPr="00D066EF" w:rsidRDefault="00D066EF" w:rsidP="00D066EF">
      <w:pPr>
        <w:shd w:val="clear" w:color="auto" w:fill="FFFFFF"/>
        <w:spacing w:after="0" w:line="240" w:lineRule="auto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36"/>
          <w:szCs w:val="36"/>
          <w:lang w:eastAsia="it-IT"/>
        </w:rPr>
      </w:pPr>
      <w:r w:rsidRPr="00D066EF">
        <w:rPr>
          <w:rFonts w:ascii="Helvetica" w:eastAsia="Times New Roman" w:hAnsi="Helvetica" w:cs="Helvetica"/>
          <w:b/>
          <w:bCs/>
          <w:color w:val="000000"/>
          <w:kern w:val="36"/>
          <w:sz w:val="36"/>
          <w:szCs w:val="36"/>
          <w:lang w:eastAsia="it-IT"/>
        </w:rPr>
        <w:t>Scuola, immissioni in ruolo docenti 2022/2023: autorizzati 94.130 posti</w:t>
      </w:r>
    </w:p>
    <w:p w14:paraId="4314FEB9" w14:textId="77777777" w:rsidR="00D066EF" w:rsidRPr="00D066EF" w:rsidRDefault="00D066EF" w:rsidP="00D066EF">
      <w:pPr>
        <w:shd w:val="clear" w:color="auto" w:fill="FFFFFF"/>
        <w:spacing w:after="0" w:line="255" w:lineRule="atLeast"/>
        <w:outlineLvl w:val="3"/>
        <w:rPr>
          <w:rFonts w:ascii="Helvetica" w:eastAsia="Times New Roman" w:hAnsi="Helvetica" w:cs="Helvetica"/>
          <w:b/>
          <w:bCs/>
          <w:color w:val="555555"/>
          <w:sz w:val="26"/>
          <w:szCs w:val="26"/>
          <w:lang w:eastAsia="it-IT"/>
        </w:rPr>
      </w:pPr>
      <w:r w:rsidRPr="00D066EF">
        <w:rPr>
          <w:rFonts w:ascii="Helvetica" w:eastAsia="Times New Roman" w:hAnsi="Helvetica" w:cs="Helvetica"/>
          <w:b/>
          <w:bCs/>
          <w:color w:val="555555"/>
          <w:sz w:val="26"/>
          <w:szCs w:val="26"/>
          <w:lang w:eastAsia="it-IT"/>
        </w:rPr>
        <w:t>Il Ministero dà l’informativa sull’Allegato A. La convocazione è arrivata a ridosso dell’apertura delle istanze, abbiamo chiesto soluzioni concrete per le graduatorie tardive del concorso straordinario 2020.</w:t>
      </w:r>
    </w:p>
    <w:p w14:paraId="177CDFDE" w14:textId="77777777" w:rsidR="00D066EF" w:rsidRPr="00D066EF" w:rsidRDefault="00D066EF" w:rsidP="00D066E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</w:pPr>
      <w:r w:rsidRPr="00D066EF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it-IT"/>
        </w:rPr>
        <w:t>14/07/2022</w:t>
      </w:r>
    </w:p>
    <w:p w14:paraId="53CC438F" w14:textId="77777777" w:rsidR="00D066EF" w:rsidRPr="00D066EF" w:rsidRDefault="00D066EF" w:rsidP="00D066EF">
      <w:pPr>
        <w:shd w:val="clear" w:color="auto" w:fill="FFFFFF"/>
        <w:spacing w:before="100" w:beforeAutospacing="1" w:after="100" w:afterAutospacing="1" w:line="270" w:lineRule="atLeast"/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</w:pPr>
      <w:r w:rsidRPr="00D066EF"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  <w:t>Il </w:t>
      </w:r>
      <w:r w:rsidRPr="00D066EF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it-IT"/>
        </w:rPr>
        <w:t>Ministero dell’Istruzione</w:t>
      </w:r>
      <w:r w:rsidRPr="00D066EF"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  <w:t> ci ha dato l’</w:t>
      </w:r>
      <w:r w:rsidRPr="00D066EF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it-IT"/>
        </w:rPr>
        <w:t>informativa</w:t>
      </w:r>
      <w:r w:rsidRPr="00D066EF"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  <w:t> sulle istruzioni operative delle </w:t>
      </w:r>
      <w:r w:rsidRPr="00D066EF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it-IT"/>
        </w:rPr>
        <w:t>immissioni in ruolo 2022/2023 e sul contingente</w:t>
      </w:r>
      <w:r w:rsidRPr="00D066EF"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  <w:t>.</w:t>
      </w:r>
      <w:r w:rsidRPr="00D066EF"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  <w:br/>
      </w:r>
      <w:r w:rsidRPr="00D066EF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it-IT"/>
        </w:rPr>
        <w:t>I posti autorizzati per le assunzioni sono 94.130</w:t>
      </w:r>
      <w:r w:rsidRPr="00D066EF"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  <w:t>, e questi posti comprendono quelli che andranno alle GAE, ai concorsi, alla call veloce e alle assunzioni da GPS 1 fascia.</w:t>
      </w:r>
    </w:p>
    <w:p w14:paraId="5E48A48E" w14:textId="77777777" w:rsidR="00D066EF" w:rsidRPr="00D066EF" w:rsidRDefault="00D066EF" w:rsidP="00D066EF">
      <w:pPr>
        <w:shd w:val="clear" w:color="auto" w:fill="FFFFFF"/>
        <w:spacing w:after="0" w:line="255" w:lineRule="atLeast"/>
        <w:outlineLvl w:val="3"/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it-IT"/>
        </w:rPr>
      </w:pPr>
      <w:r w:rsidRPr="00D066EF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it-IT"/>
        </w:rPr>
        <w:t>Assunzioni della scuola primaria e dell’infanzia</w:t>
      </w:r>
    </w:p>
    <w:p w14:paraId="23DDD319" w14:textId="77777777" w:rsidR="00D066EF" w:rsidRPr="00D066EF" w:rsidRDefault="00D066EF" w:rsidP="00D066EF">
      <w:pPr>
        <w:shd w:val="clear" w:color="auto" w:fill="FFFFFF"/>
        <w:spacing w:before="100" w:beforeAutospacing="1" w:after="100" w:afterAutospacing="1" w:line="270" w:lineRule="atLeast"/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</w:pPr>
      <w:r w:rsidRPr="00D066EF"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  <w:t>I posti disponibili per le immissioni in ruolo saranno suddivisi al 50% tra GAE e GM dei concorsi. Tra i concorsi la normativa vigente prevede questa ripartizione:</w:t>
      </w:r>
    </w:p>
    <w:p w14:paraId="0FF8350F" w14:textId="77777777" w:rsidR="00D066EF" w:rsidRPr="00D066EF" w:rsidRDefault="00D066EF" w:rsidP="00D066E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</w:pPr>
      <w:r w:rsidRPr="00D066EF"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  <w:t>100% dei posti prioritariamente al concorso 2016, solo se vi sono vincitori in graduatoria, perché per gli idonei le graduatorie sono decadute.</w:t>
      </w:r>
    </w:p>
    <w:p w14:paraId="40184529" w14:textId="77777777" w:rsidR="00D066EF" w:rsidRPr="00D066EF" w:rsidRDefault="00D066EF" w:rsidP="00D066E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</w:pPr>
      <w:r w:rsidRPr="00D066EF"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  <w:t>Quello che resta andrà nella misura del 50% al concorso straordinario 2018 (DD 1546 del 7 novembre 2018) + elenchi aggiuntivi e nella misura del 50% al concorso ordinario 2020 (DD 498 del 21 aprile 2020).</w:t>
      </w:r>
    </w:p>
    <w:p w14:paraId="7E21FF05" w14:textId="77777777" w:rsidR="00D066EF" w:rsidRPr="00D066EF" w:rsidRDefault="00D066EF" w:rsidP="00D066E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</w:pPr>
      <w:r w:rsidRPr="00D066EF"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  <w:t>Quello che eventualmente dovesse residuare verrà assegnato alla cosiddetta call-veloce (articolo 1, commi da 17 a 17-septies, del decreto legge 29 ottobre 2019, n. 126).</w:t>
      </w:r>
    </w:p>
    <w:p w14:paraId="79416DCE" w14:textId="77777777" w:rsidR="00D066EF" w:rsidRPr="00D066EF" w:rsidRDefault="00D066EF" w:rsidP="00D066EF">
      <w:pPr>
        <w:shd w:val="clear" w:color="auto" w:fill="FFFFFF"/>
        <w:spacing w:before="100" w:beforeAutospacing="1" w:after="100" w:afterAutospacing="1" w:line="270" w:lineRule="atLeast"/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</w:pPr>
      <w:r w:rsidRPr="00D066EF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it-IT"/>
        </w:rPr>
        <w:t>Ordine di precedenza gestito dal sistema informatico:</w:t>
      </w:r>
      <w:r w:rsidRPr="00D066EF"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  <w:t> il Ministero ha disposto che una volta determinati i posti spettanti al concorso ordinario, il sistema assegnerà agli aspiranti inseriti nella relativa graduatoria fino al 50%, arrotondato per eccesso, delle disponibilità di ogni provincia. Dopo il sistema assegnerà il restante 50% agli aspiranti inseriti nella graduatoria di cui al DDG 1546/2018.</w:t>
      </w:r>
    </w:p>
    <w:p w14:paraId="5E1E75F0" w14:textId="77777777" w:rsidR="00D066EF" w:rsidRPr="00D066EF" w:rsidRDefault="00D066EF" w:rsidP="00D066EF">
      <w:pPr>
        <w:shd w:val="clear" w:color="auto" w:fill="FFFFFF"/>
        <w:spacing w:before="100" w:beforeAutospacing="1" w:after="100" w:afterAutospacing="1" w:line="270" w:lineRule="atLeast"/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</w:pPr>
      <w:r w:rsidRPr="00D066EF">
        <w:rPr>
          <w:rFonts w:ascii="Helvetica" w:eastAsia="Times New Roman" w:hAnsi="Helvetica" w:cs="Helvetica"/>
          <w:i/>
          <w:iCs/>
          <w:color w:val="000000"/>
          <w:sz w:val="21"/>
          <w:szCs w:val="21"/>
          <w:lang w:eastAsia="it-IT"/>
        </w:rPr>
        <w:t>Attenzione perché l’ordine sarà gestito dal software e non coincide necessariamente coi turni di nomina, che possono vedere anche la partecipazione simultanea di più procedure nello stesso arco temporale.</w:t>
      </w:r>
    </w:p>
    <w:p w14:paraId="519F6D00" w14:textId="77777777" w:rsidR="00D066EF" w:rsidRPr="00D066EF" w:rsidRDefault="00D066EF" w:rsidP="00D066EF">
      <w:pPr>
        <w:shd w:val="clear" w:color="auto" w:fill="FFFFFF"/>
        <w:spacing w:after="0" w:line="255" w:lineRule="atLeast"/>
        <w:outlineLvl w:val="3"/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it-IT"/>
        </w:rPr>
      </w:pPr>
      <w:r w:rsidRPr="00D066EF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it-IT"/>
        </w:rPr>
        <w:t>Assunzioni della scuola secondaria</w:t>
      </w:r>
    </w:p>
    <w:p w14:paraId="6C2579A8" w14:textId="77777777" w:rsidR="00D066EF" w:rsidRPr="00D066EF" w:rsidRDefault="00D066EF" w:rsidP="00D066EF">
      <w:pPr>
        <w:shd w:val="clear" w:color="auto" w:fill="FFFFFF"/>
        <w:spacing w:before="100" w:beforeAutospacing="1" w:after="100" w:afterAutospacing="1" w:line="270" w:lineRule="atLeast"/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</w:pPr>
      <w:r w:rsidRPr="00D066EF"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  <w:t>I posti disponibili per le immissioni in ruolo saranno suddivisi al 50% tra GAE e GM dei concorsi. Tra i concorsi la normativa vigente prevede questa ripartizione:</w:t>
      </w:r>
    </w:p>
    <w:p w14:paraId="74B90801" w14:textId="77777777" w:rsidR="00D066EF" w:rsidRPr="00D066EF" w:rsidRDefault="00D066EF" w:rsidP="00D066E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</w:pPr>
      <w:r w:rsidRPr="00D066EF"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  <w:t>100% dei posti prioritariamente al concorso 2016, solo se vi sono vincitori in graduatoria, perché per gli idonei le graduatorie sono decadute.</w:t>
      </w:r>
    </w:p>
    <w:p w14:paraId="797516CE" w14:textId="77777777" w:rsidR="00D066EF" w:rsidRPr="00D066EF" w:rsidRDefault="00D066EF" w:rsidP="00D066E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</w:pPr>
      <w:r w:rsidRPr="00D066EF"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  <w:t xml:space="preserve">Quello che resta dovrebbe andare nella misura del 60% al concorso straordinario 2018 (DDG 85 del </w:t>
      </w:r>
      <w:proofErr w:type="gramStart"/>
      <w:r w:rsidRPr="00D066EF"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  <w:t>1 febbraio</w:t>
      </w:r>
      <w:proofErr w:type="gramEnd"/>
      <w:r w:rsidRPr="00D066EF"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  <w:t xml:space="preserve"> 2018).</w:t>
      </w:r>
      <w:r w:rsidRPr="00D066EF"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  <w:br/>
        <w:t>Il restante 40% sarà suddiviso tra concorso straordinario 2020 (DD n.510 del 23 aprile 2020) e concorso ordinario (DD n.499 del 21 aprile 2020). Ricordiamo che in entrambe le graduatorie sono stati inseriti gli idonei, che stante la capienza di posti potranno accedere alle assunzioni.</w:t>
      </w:r>
    </w:p>
    <w:p w14:paraId="1BF8D433" w14:textId="77777777" w:rsidR="00D066EF" w:rsidRPr="00D066EF" w:rsidRDefault="00D066EF" w:rsidP="00D066E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</w:pPr>
      <w:r w:rsidRPr="00D066EF"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  <w:t>Quello che eventualmente dovesse residuare verrà assegnato alla cosiddetta call-veloce (articolo 1, commi da 17 a 17-septies, del decreto legge 29 ottobre 2019, n. 126).</w:t>
      </w:r>
    </w:p>
    <w:p w14:paraId="33F169A4" w14:textId="77777777" w:rsidR="00D066EF" w:rsidRPr="00D066EF" w:rsidRDefault="00D066EF" w:rsidP="00D066EF">
      <w:pPr>
        <w:shd w:val="clear" w:color="auto" w:fill="FFFFFF"/>
        <w:spacing w:before="100" w:beforeAutospacing="1" w:after="100" w:afterAutospacing="1" w:line="270" w:lineRule="atLeast"/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</w:pPr>
      <w:r w:rsidRPr="00D066EF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it-IT"/>
        </w:rPr>
        <w:t>Ordine di precedenza gestito dal sistema informatico:</w:t>
      </w:r>
      <w:r w:rsidRPr="00D066EF"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  <w:t xml:space="preserve"> il Ministero ha disposto che una volta determinati i posti spettanti al concorso ordinario, il sistema assegnerà agli aspiranti inseriti nella </w:t>
      </w:r>
      <w:r w:rsidRPr="00D066EF"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  <w:lastRenderedPageBreak/>
        <w:t>relativa graduatoria fino al 50%, arrotondato per eccesso, delle disponibilità di ogni provincia. Dopo il sistema assegnerà il restante 50% agli aspiranti inseriti nella graduatoria di cui al DD 510/2020.</w:t>
      </w:r>
    </w:p>
    <w:p w14:paraId="4F6E8C7F" w14:textId="77777777" w:rsidR="00D066EF" w:rsidRPr="00D066EF" w:rsidRDefault="00D066EF" w:rsidP="00D066EF">
      <w:pPr>
        <w:shd w:val="clear" w:color="auto" w:fill="FFFFFF"/>
        <w:spacing w:before="100" w:beforeAutospacing="1" w:after="100" w:afterAutospacing="1" w:line="270" w:lineRule="atLeast"/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</w:pPr>
      <w:r w:rsidRPr="00D066EF">
        <w:rPr>
          <w:rFonts w:ascii="Helvetica" w:eastAsia="Times New Roman" w:hAnsi="Helvetica" w:cs="Helvetica"/>
          <w:i/>
          <w:iCs/>
          <w:color w:val="000000"/>
          <w:sz w:val="21"/>
          <w:szCs w:val="21"/>
          <w:lang w:eastAsia="it-IT"/>
        </w:rPr>
        <w:t>Attenzione perché l’ordine sarà gestito dal software e non coincide necessariamente coi turni di nomina, che possono vedere anche la partecipazione simultanea di più procedure nello stesso arco temporale.</w:t>
      </w:r>
    </w:p>
    <w:p w14:paraId="5F10CEC2" w14:textId="77777777" w:rsidR="00D066EF" w:rsidRPr="00D066EF" w:rsidRDefault="00D066EF" w:rsidP="00D066EF">
      <w:pPr>
        <w:shd w:val="clear" w:color="auto" w:fill="FFFFFF"/>
        <w:spacing w:before="100" w:beforeAutospacing="1" w:after="100" w:afterAutospacing="1" w:line="270" w:lineRule="atLeast"/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</w:pPr>
      <w:r w:rsidRPr="00D066EF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it-IT"/>
        </w:rPr>
        <w:t>Discipline STEM:</w:t>
      </w:r>
      <w:r w:rsidRPr="00D066EF"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  <w:t> i vincitori del secondo concorso ordinario (DDG 31 gennaio 2022, n. 252) hanno la priorità rispetto agli idonei del primo concorso ordinario STEM.</w:t>
      </w:r>
    </w:p>
    <w:p w14:paraId="22D8D486" w14:textId="77777777" w:rsidR="00D066EF" w:rsidRPr="00D066EF" w:rsidRDefault="00D066EF" w:rsidP="00D066EF">
      <w:pPr>
        <w:shd w:val="clear" w:color="auto" w:fill="FFFFFF"/>
        <w:spacing w:before="100" w:beforeAutospacing="1" w:after="100" w:afterAutospacing="1" w:line="270" w:lineRule="atLeast"/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</w:pPr>
      <w:r w:rsidRPr="00D066EF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it-IT"/>
        </w:rPr>
        <w:t>Posti del concorso “straordinario bis” </w:t>
      </w:r>
      <w:r w:rsidRPr="00D066EF"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  <w:t>(art. 59, c 9 bis DL 73/2021, sostituito dall’art. 5, c. 3 quinquies, DL 228/2021): se le graduatorie non sono pronte è previsto che siano accantonati e non resi disponibili per le immissioni in ruolo da altre procedure.</w:t>
      </w:r>
    </w:p>
    <w:p w14:paraId="735DEFAB" w14:textId="77777777" w:rsidR="00D066EF" w:rsidRPr="00D066EF" w:rsidRDefault="00D066EF" w:rsidP="00D066EF">
      <w:pPr>
        <w:shd w:val="clear" w:color="auto" w:fill="FFFFFF"/>
        <w:spacing w:before="100" w:beforeAutospacing="1" w:after="100" w:afterAutospacing="1" w:line="270" w:lineRule="atLeast"/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</w:pPr>
      <w:r w:rsidRPr="00D066EF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it-IT"/>
        </w:rPr>
        <w:t>Accettazione di nomine successive nel medesimo anno scolastico: </w:t>
      </w:r>
      <w:r w:rsidRPr="00D066EF"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  <w:t>è consentito accettare, nel medesimo anno scolastico una proposta di assunzione a tempo indeterminato su posto di sostegno o posto comune per poi accettar ulteriori proposte di assunzione a tempo indeterminato per lo stesso anno scolastico.</w:t>
      </w:r>
    </w:p>
    <w:p w14:paraId="75C06EE6" w14:textId="77777777" w:rsidR="00D066EF" w:rsidRPr="00D066EF" w:rsidRDefault="00D066EF" w:rsidP="00D066EF">
      <w:pPr>
        <w:shd w:val="clear" w:color="auto" w:fill="FFFFFF"/>
        <w:spacing w:before="100" w:beforeAutospacing="1" w:after="100" w:afterAutospacing="1" w:line="270" w:lineRule="atLeast"/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</w:pPr>
      <w:r w:rsidRPr="00D066EF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it-IT"/>
        </w:rPr>
        <w:t>La rinuncia:</w:t>
      </w:r>
      <w:r w:rsidRPr="00D066EF"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  <w:t> a una proposta di assunzione comporta la cancellazione immediata dalla relativa e specifica graduatoria per il posto/classe di concorso cui si è rinunciato.</w:t>
      </w:r>
    </w:p>
    <w:p w14:paraId="726B7074" w14:textId="77777777" w:rsidR="00D066EF" w:rsidRPr="00D066EF" w:rsidRDefault="00D066EF" w:rsidP="00D066EF">
      <w:pPr>
        <w:shd w:val="clear" w:color="auto" w:fill="FFFFFF"/>
        <w:spacing w:before="100" w:beforeAutospacing="1" w:after="100" w:afterAutospacing="1" w:line="270" w:lineRule="atLeast"/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</w:pPr>
      <w:r w:rsidRPr="00D066EF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it-IT"/>
        </w:rPr>
        <w:t>Richiesta del part-time:</w:t>
      </w:r>
      <w:r w:rsidRPr="00D066EF"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  <w:t> per i neo assunti è possibile farne richiesta contestualmente alla presa di servizio.</w:t>
      </w:r>
    </w:p>
    <w:p w14:paraId="1EC5F892" w14:textId="77777777" w:rsidR="00D066EF" w:rsidRPr="00D066EF" w:rsidRDefault="00D066EF" w:rsidP="00D066EF">
      <w:pPr>
        <w:shd w:val="clear" w:color="auto" w:fill="FFFFFF"/>
        <w:spacing w:after="0" w:line="255" w:lineRule="atLeast"/>
        <w:outlineLvl w:val="3"/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it-IT"/>
        </w:rPr>
      </w:pPr>
      <w:r w:rsidRPr="00D066EF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it-IT"/>
        </w:rPr>
        <w:t>Problematiche e richieste della FLC CGIL</w:t>
      </w:r>
    </w:p>
    <w:p w14:paraId="2BDDB835" w14:textId="77777777" w:rsidR="00D066EF" w:rsidRPr="00D066EF" w:rsidRDefault="00D066EF" w:rsidP="00D066EF">
      <w:pPr>
        <w:shd w:val="clear" w:color="auto" w:fill="FFFFFF"/>
        <w:spacing w:before="100" w:beforeAutospacing="1" w:after="100" w:afterAutospacing="1" w:line="270" w:lineRule="atLeast"/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</w:pPr>
      <w:r w:rsidRPr="00D066EF"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  <w:t>Nell’incontro abbiamo sollevato con forza il tema della </w:t>
      </w:r>
      <w:r w:rsidRPr="00D066EF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it-IT"/>
        </w:rPr>
        <w:t>tutela dei docenti coinvolti nella pubblicazione tardiva delle graduatorie del concorso straordinario 2020</w:t>
      </w:r>
      <w:r w:rsidRPr="00D066EF"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  <w:t> (DD510/2020), come quelle della classe A049, A023 o A059 i cui posti sono stati assegnati allo “straordinario-bis" per calcoli errati degli Uffici territoriali e del Ministero.</w:t>
      </w:r>
      <w:r w:rsidRPr="00D066EF"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  <w:br/>
        <w:t>Su questo punto non abbiamo ricevuto risposte soddisfacenti e quindi non escludiamo il ricorso al contenzioso se nei prossimi giorni non emergeranno nuove indicazioni, che pure abbiamo chiesto al Ministero.</w:t>
      </w:r>
    </w:p>
    <w:p w14:paraId="73F08173" w14:textId="77777777" w:rsidR="00D066EF" w:rsidRPr="00D066EF" w:rsidRDefault="00D066EF" w:rsidP="00D066EF">
      <w:pPr>
        <w:shd w:val="clear" w:color="auto" w:fill="FFFFFF"/>
        <w:spacing w:before="100" w:beforeAutospacing="1" w:after="100" w:afterAutospacing="1" w:line="270" w:lineRule="atLeast"/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</w:pPr>
      <w:r w:rsidRPr="00D066EF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it-IT"/>
        </w:rPr>
        <w:t>Ritardi nella pubblicazione delle graduatorie del concorso ordinario</w:t>
      </w:r>
      <w:r w:rsidRPr="00D066EF"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  <w:t>: abbiamo messo in evidenza come i tanti quesiti errati e il contenzioso che ne è derivato stanno rallentando la pubblicazione delle graduatorie, con ricadute negative sui docenti coinvolti.</w:t>
      </w:r>
    </w:p>
    <w:p w14:paraId="6CA2FB75" w14:textId="77777777" w:rsidR="00D066EF" w:rsidRPr="00D066EF" w:rsidRDefault="00D066EF" w:rsidP="00D066EF">
      <w:pPr>
        <w:shd w:val="clear" w:color="auto" w:fill="FFFFFF"/>
        <w:spacing w:before="100" w:beforeAutospacing="1" w:after="100" w:afterAutospacing="1" w:line="270" w:lineRule="atLeast"/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</w:pPr>
      <w:r w:rsidRPr="00D066EF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it-IT"/>
        </w:rPr>
        <w:t>Chiarimenti sulla decadenza da altre graduatorie: </w:t>
      </w:r>
      <w:r w:rsidRPr="00D066EF"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  <w:t xml:space="preserve">abbiamo chiesto al Ministero di inserire delle indicazioni sull’applicazione dell’art. 399 c. 3-bis del </w:t>
      </w:r>
      <w:proofErr w:type="spellStart"/>
      <w:r w:rsidRPr="00D066EF"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  <w:t>DLgs</w:t>
      </w:r>
      <w:proofErr w:type="spellEnd"/>
      <w:r w:rsidRPr="00D066EF"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  <w:t xml:space="preserve"> 297/1994, ovvero sulla cancellazione da altre graduatorie dopo il superamento del periodo di prova e formazione. Su questo il Ministero ci ha messo a conoscenza di indicazioni fornite agli Uffici territoriali che prevedono di dare esecuzione alla decadenza da altre graduatorie solo dal </w:t>
      </w:r>
      <w:proofErr w:type="gramStart"/>
      <w:r w:rsidRPr="00D066EF"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  <w:t>1 settembre</w:t>
      </w:r>
      <w:proofErr w:type="gramEnd"/>
      <w:r w:rsidRPr="00D066EF"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  <w:t xml:space="preserve"> </w:t>
      </w:r>
      <w:proofErr w:type="spellStart"/>
      <w:r w:rsidRPr="00D066EF"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  <w:t>dell’a.s.</w:t>
      </w:r>
      <w:proofErr w:type="spellEnd"/>
      <w:r w:rsidRPr="00D066EF"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  <w:t xml:space="preserve"> successivo a quello di svolgimento del periodo di prova e formazione effettivamente superato.</w:t>
      </w:r>
    </w:p>
    <w:p w14:paraId="439599E3" w14:textId="77777777" w:rsidR="00D066EF" w:rsidRPr="00D066EF" w:rsidRDefault="00D066EF" w:rsidP="00D066EF">
      <w:pPr>
        <w:shd w:val="clear" w:color="auto" w:fill="FFFFFF"/>
        <w:spacing w:before="100" w:beforeAutospacing="1" w:after="100" w:afterAutospacing="1" w:line="270" w:lineRule="atLeast"/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</w:pPr>
      <w:r w:rsidRPr="00D066EF"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  <w:t>Ricordiamo comunque che non è prevista decadenza dalle graduatorie di concorsi ordinari di procedure concorsuali diverse da quella di immissione in ruolo.</w:t>
      </w:r>
    </w:p>
    <w:sectPr w:rsidR="00D066EF" w:rsidRPr="00D066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1260A"/>
    <w:multiLevelType w:val="multilevel"/>
    <w:tmpl w:val="14704DBC"/>
    <w:lvl w:ilvl="0">
      <w:start w:val="1"/>
      <w:numFmt w:val="bullet"/>
      <w:lvlText w:val=""/>
      <w:lvlJc w:val="left"/>
      <w:pPr>
        <w:tabs>
          <w:tab w:val="num" w:pos="5038"/>
        </w:tabs>
        <w:ind w:left="503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5758"/>
        </w:tabs>
        <w:ind w:left="575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6478"/>
        </w:tabs>
        <w:ind w:left="647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7198"/>
        </w:tabs>
        <w:ind w:left="719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7918"/>
        </w:tabs>
        <w:ind w:left="791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8638"/>
        </w:tabs>
        <w:ind w:left="863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9358"/>
        </w:tabs>
        <w:ind w:left="935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0078"/>
        </w:tabs>
        <w:ind w:left="1007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0798"/>
        </w:tabs>
        <w:ind w:left="10798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8425D1"/>
    <w:multiLevelType w:val="multilevel"/>
    <w:tmpl w:val="0DB4E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2A099E"/>
    <w:multiLevelType w:val="multilevel"/>
    <w:tmpl w:val="46686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D652D2"/>
    <w:multiLevelType w:val="multilevel"/>
    <w:tmpl w:val="EE90A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482BA9"/>
    <w:multiLevelType w:val="multilevel"/>
    <w:tmpl w:val="4C68C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575727">
    <w:abstractNumId w:val="1"/>
  </w:num>
  <w:num w:numId="2" w16cid:durableId="691490231">
    <w:abstractNumId w:val="3"/>
  </w:num>
  <w:num w:numId="3" w16cid:durableId="481391292">
    <w:abstractNumId w:val="2"/>
  </w:num>
  <w:num w:numId="4" w16cid:durableId="1700282132">
    <w:abstractNumId w:val="0"/>
  </w:num>
  <w:num w:numId="5" w16cid:durableId="4357604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6EF"/>
    <w:rsid w:val="00820E82"/>
    <w:rsid w:val="00D0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2C173"/>
  <w15:chartTrackingRefBased/>
  <w15:docId w15:val="{EAA02A82-B038-47C7-922A-4FC9EE4C2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293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07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28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47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32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05640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1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812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3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54866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214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900</Words>
  <Characters>5136</Characters>
  <Application>Microsoft Office Word</Application>
  <DocSecurity>0</DocSecurity>
  <Lines>42</Lines>
  <Paragraphs>12</Paragraphs>
  <ScaleCrop>false</ScaleCrop>
  <Company/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Daniele</cp:lastModifiedBy>
  <cp:revision>1</cp:revision>
  <dcterms:created xsi:type="dcterms:W3CDTF">2022-07-16T17:10:00Z</dcterms:created>
  <dcterms:modified xsi:type="dcterms:W3CDTF">2022-07-16T17:12:00Z</dcterms:modified>
</cp:coreProperties>
</file>