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91B6" w14:textId="77777777" w:rsidR="006A6516" w:rsidRPr="006A6516" w:rsidRDefault="006A6516" w:rsidP="006A6516">
      <w:pPr>
        <w:shd w:val="clear" w:color="auto" w:fill="FFFFFF"/>
        <w:spacing w:before="150" w:after="150" w:line="240" w:lineRule="auto"/>
        <w:outlineLvl w:val="1"/>
        <w:rPr>
          <w:rFonts w:ascii="Titillium Web" w:eastAsia="Times New Roman" w:hAnsi="Titillium Web" w:cs="Times New Roman"/>
          <w:color w:val="222222"/>
          <w:spacing w:val="11"/>
          <w:sz w:val="39"/>
          <w:szCs w:val="39"/>
          <w:lang w:eastAsia="it-IT"/>
        </w:rPr>
      </w:pPr>
      <w:r w:rsidRPr="006A6516">
        <w:rPr>
          <w:rFonts w:ascii="Titillium Web" w:eastAsia="Times New Roman" w:hAnsi="Titillium Web" w:cs="Times New Roman"/>
          <w:color w:val="222222"/>
          <w:spacing w:val="11"/>
          <w:sz w:val="39"/>
          <w:szCs w:val="39"/>
          <w:lang w:eastAsia="it-IT"/>
        </w:rPr>
        <w:t>Gestire al meglio la mobilità degli alunni, ecco il nuovo manuale europeo</w:t>
      </w:r>
    </w:p>
    <w:p w14:paraId="2FD9CC6F" w14:textId="77777777" w:rsidR="006A6516" w:rsidRPr="006A6516" w:rsidRDefault="006A6516" w:rsidP="006A6516">
      <w:pPr>
        <w:shd w:val="clear" w:color="auto" w:fill="FFFFFF"/>
        <w:spacing w:after="75" w:line="360" w:lineRule="atLeast"/>
        <w:rPr>
          <w:rFonts w:ascii="Titillium Web" w:eastAsia="Times New Roman" w:hAnsi="Titillium Web" w:cs="Times New Roman"/>
          <w:color w:val="222222"/>
          <w:spacing w:val="11"/>
          <w:sz w:val="26"/>
          <w:szCs w:val="26"/>
          <w:lang w:eastAsia="it-IT"/>
        </w:rPr>
      </w:pPr>
      <w:hyperlink r:id="rId5" w:history="1">
        <w:proofErr w:type="spellStart"/>
        <w:r w:rsidRPr="006A6516">
          <w:rPr>
            <w:rFonts w:ascii="Titillium Web" w:eastAsia="Times New Roman" w:hAnsi="Titillium Web" w:cs="Times New Roman"/>
            <w:b/>
            <w:bCs/>
            <w:color w:val="444444"/>
            <w:spacing w:val="11"/>
            <w:sz w:val="17"/>
            <w:szCs w:val="17"/>
            <w:bdr w:val="none" w:sz="0" w:space="0" w:color="auto" w:frame="1"/>
            <w:lang w:eastAsia="it-IT"/>
          </w:rPr>
          <w:t>erasmus</w:t>
        </w:r>
        <w:proofErr w:type="spellEnd"/>
        <w:r w:rsidRPr="006A6516">
          <w:rPr>
            <w:rFonts w:ascii="Titillium Web" w:eastAsia="Times New Roman" w:hAnsi="Titillium Web" w:cs="Times New Roman"/>
            <w:b/>
            <w:bCs/>
            <w:color w:val="444444"/>
            <w:spacing w:val="11"/>
            <w:sz w:val="17"/>
            <w:szCs w:val="17"/>
            <w:bdr w:val="none" w:sz="0" w:space="0" w:color="auto" w:frame="1"/>
            <w:lang w:eastAsia="it-IT"/>
          </w:rPr>
          <w:t>+</w:t>
        </w:r>
      </w:hyperlink>
    </w:p>
    <w:p w14:paraId="51848595" w14:textId="77777777" w:rsidR="006A6516" w:rsidRPr="006A6516" w:rsidRDefault="006A6516" w:rsidP="006A6516">
      <w:pPr>
        <w:shd w:val="clear" w:color="auto" w:fill="FFFFFF"/>
        <w:spacing w:after="150" w:line="360" w:lineRule="atLeast"/>
        <w:rPr>
          <w:rFonts w:ascii="Titillium Web" w:eastAsia="Times New Roman" w:hAnsi="Titillium Web" w:cs="Times New Roman"/>
          <w:color w:val="222222"/>
          <w:spacing w:val="11"/>
          <w:sz w:val="26"/>
          <w:szCs w:val="26"/>
          <w:lang w:eastAsia="it-IT"/>
        </w:rPr>
      </w:pPr>
      <w:r w:rsidRPr="006A6516">
        <w:rPr>
          <w:rFonts w:ascii="Titillium Web" w:eastAsia="Times New Roman" w:hAnsi="Titillium Web" w:cs="Times New Roman"/>
          <w:color w:val="222222"/>
          <w:spacing w:val="11"/>
          <w:sz w:val="26"/>
          <w:szCs w:val="26"/>
          <w:lang w:eastAsia="it-IT"/>
        </w:rPr>
        <w:t>di </w:t>
      </w:r>
      <w:hyperlink r:id="rId6" w:history="1">
        <w:r w:rsidRPr="006A6516">
          <w:rPr>
            <w:rFonts w:ascii="Titillium Web" w:eastAsia="Times New Roman" w:hAnsi="Titillium Web" w:cs="Times New Roman"/>
            <w:color w:val="005F98"/>
            <w:spacing w:val="11"/>
            <w:sz w:val="26"/>
            <w:szCs w:val="26"/>
            <w:lang w:eastAsia="it-IT"/>
          </w:rPr>
          <w:t>Valentina Riboldi</w:t>
        </w:r>
      </w:hyperlink>
    </w:p>
    <w:p w14:paraId="64057500" w14:textId="61D39EC8" w:rsidR="006A6516" w:rsidRPr="006A6516" w:rsidRDefault="006A6516" w:rsidP="006A6516">
      <w:pPr>
        <w:shd w:val="clear" w:color="auto" w:fill="FFFFFF"/>
        <w:spacing w:after="0" w:line="330" w:lineRule="atLeast"/>
        <w:textAlignment w:val="top"/>
        <w:rPr>
          <w:rFonts w:ascii="Titillium Web" w:eastAsia="Times New Roman" w:hAnsi="Titillium Web" w:cs="Times New Roman"/>
          <w:color w:val="222222"/>
          <w:spacing w:val="11"/>
          <w:sz w:val="18"/>
          <w:szCs w:val="18"/>
          <w:lang w:eastAsia="it-IT"/>
        </w:rPr>
      </w:pPr>
    </w:p>
    <w:p w14:paraId="406672F7" w14:textId="77777777" w:rsidR="006A6516" w:rsidRPr="006A6516" w:rsidRDefault="006A6516" w:rsidP="006A6516">
      <w:pPr>
        <w:shd w:val="clear" w:color="auto" w:fill="FFFFFF"/>
        <w:spacing w:after="150" w:line="360" w:lineRule="atLeast"/>
        <w:rPr>
          <w:rFonts w:ascii="Titillium Web" w:eastAsia="Times New Roman" w:hAnsi="Titillium Web" w:cs="Times New Roman"/>
          <w:color w:val="222222"/>
          <w:spacing w:val="11"/>
          <w:sz w:val="26"/>
          <w:szCs w:val="26"/>
          <w:lang w:eastAsia="it-IT"/>
        </w:rPr>
      </w:pPr>
      <w:r w:rsidRPr="006A6516">
        <w:rPr>
          <w:rFonts w:ascii="Titillium Web" w:eastAsia="Times New Roman" w:hAnsi="Titillium Web" w:cs="Times New Roman"/>
          <w:color w:val="222222"/>
          <w:spacing w:val="11"/>
          <w:sz w:val="26"/>
          <w:szCs w:val="26"/>
          <w:lang w:eastAsia="it-IT"/>
        </w:rPr>
        <w:t>La </w:t>
      </w:r>
      <w:r w:rsidRPr="006A6516">
        <w:rPr>
          <w:rFonts w:ascii="Titillium Web" w:eastAsia="Times New Roman" w:hAnsi="Titillium Web" w:cs="Times New Roman"/>
          <w:b/>
          <w:bCs/>
          <w:color w:val="222222"/>
          <w:spacing w:val="11"/>
          <w:sz w:val="26"/>
          <w:szCs w:val="26"/>
          <w:lang w:eastAsia="it-IT"/>
        </w:rPr>
        <w:t>mobilità di lungo termine per gli alunni</w:t>
      </w:r>
      <w:r w:rsidRPr="006A6516">
        <w:rPr>
          <w:rFonts w:ascii="Titillium Web" w:eastAsia="Times New Roman" w:hAnsi="Titillium Web" w:cs="Times New Roman"/>
          <w:color w:val="222222"/>
          <w:spacing w:val="11"/>
          <w:sz w:val="26"/>
          <w:szCs w:val="26"/>
          <w:lang w:eastAsia="it-IT"/>
        </w:rPr>
        <w:t xml:space="preserve"> è una delle opportunità forse meno conosciute tra quelle offerte da Erasmus+, ma rappresenta sicuramente uno </w:t>
      </w:r>
      <w:proofErr w:type="gramStart"/>
      <w:r w:rsidRPr="006A6516">
        <w:rPr>
          <w:rFonts w:ascii="Titillium Web" w:eastAsia="Times New Roman" w:hAnsi="Titillium Web" w:cs="Times New Roman"/>
          <w:color w:val="222222"/>
          <w:spacing w:val="11"/>
          <w:sz w:val="26"/>
          <w:szCs w:val="26"/>
          <w:lang w:eastAsia="it-IT"/>
        </w:rPr>
        <w:t>dei </w:t>
      </w:r>
      <w:r w:rsidRPr="006A6516">
        <w:rPr>
          <w:rFonts w:ascii="Titillium Web" w:eastAsia="Times New Roman" w:hAnsi="Titillium Web" w:cs="Times New Roman"/>
          <w:b/>
          <w:bCs/>
          <w:color w:val="222222"/>
          <w:spacing w:val="11"/>
          <w:sz w:val="26"/>
          <w:szCs w:val="26"/>
          <w:lang w:eastAsia="it-IT"/>
        </w:rPr>
        <w:t> “</w:t>
      </w:r>
      <w:proofErr w:type="gramEnd"/>
      <w:r w:rsidRPr="006A6516">
        <w:rPr>
          <w:rFonts w:ascii="Titillium Web" w:eastAsia="Times New Roman" w:hAnsi="Titillium Web" w:cs="Times New Roman"/>
          <w:b/>
          <w:bCs/>
          <w:color w:val="222222"/>
          <w:spacing w:val="11"/>
          <w:sz w:val="26"/>
          <w:szCs w:val="26"/>
          <w:lang w:eastAsia="it-IT"/>
        </w:rPr>
        <w:t>+” </w:t>
      </w:r>
      <w:r w:rsidRPr="006A6516">
        <w:rPr>
          <w:rFonts w:ascii="Titillium Web" w:eastAsia="Times New Roman" w:hAnsi="Titillium Web" w:cs="Times New Roman"/>
          <w:color w:val="222222"/>
          <w:spacing w:val="11"/>
          <w:sz w:val="26"/>
          <w:szCs w:val="26"/>
          <w:lang w:eastAsia="it-IT"/>
        </w:rPr>
        <w:t>del Programma.</w:t>
      </w:r>
    </w:p>
    <w:p w14:paraId="35555223" w14:textId="77777777" w:rsidR="006A6516" w:rsidRPr="006A6516" w:rsidRDefault="006A6516" w:rsidP="006A6516">
      <w:pPr>
        <w:shd w:val="clear" w:color="auto" w:fill="FFFFFF"/>
        <w:spacing w:after="150" w:line="360" w:lineRule="atLeast"/>
        <w:rPr>
          <w:rFonts w:ascii="Titillium Web" w:eastAsia="Times New Roman" w:hAnsi="Titillium Web" w:cs="Times New Roman"/>
          <w:color w:val="222222"/>
          <w:spacing w:val="11"/>
          <w:sz w:val="26"/>
          <w:szCs w:val="26"/>
          <w:lang w:eastAsia="it-IT"/>
        </w:rPr>
      </w:pPr>
      <w:r w:rsidRPr="006A6516">
        <w:rPr>
          <w:rFonts w:ascii="Titillium Web" w:eastAsia="Times New Roman" w:hAnsi="Titillium Web" w:cs="Times New Roman"/>
          <w:color w:val="222222"/>
          <w:spacing w:val="11"/>
          <w:sz w:val="26"/>
          <w:szCs w:val="26"/>
          <w:lang w:eastAsia="it-IT"/>
        </w:rPr>
        <w:t>Si tratta, in pratica, della possibilità per gli alunni di vivere un’esperienza europea di lunga durata </w:t>
      </w:r>
      <w:r w:rsidRPr="006A6516">
        <w:rPr>
          <w:rFonts w:ascii="Titillium Web" w:eastAsia="Times New Roman" w:hAnsi="Titillium Web" w:cs="Times New Roman"/>
          <w:b/>
          <w:bCs/>
          <w:color w:val="222222"/>
          <w:spacing w:val="11"/>
          <w:sz w:val="26"/>
          <w:szCs w:val="26"/>
          <w:lang w:eastAsia="it-IT"/>
        </w:rPr>
        <w:t>studiando </w:t>
      </w:r>
      <w:r w:rsidRPr="006A6516">
        <w:rPr>
          <w:rFonts w:ascii="Titillium Web" w:eastAsia="Times New Roman" w:hAnsi="Titillium Web" w:cs="Times New Roman"/>
          <w:color w:val="222222"/>
          <w:spacing w:val="11"/>
          <w:sz w:val="26"/>
          <w:szCs w:val="26"/>
          <w:lang w:eastAsia="it-IT"/>
        </w:rPr>
        <w:t>in una scuola di un altro Paese Erasmus+, oppure svolgendo un </w:t>
      </w:r>
      <w:r w:rsidRPr="006A6516">
        <w:rPr>
          <w:rFonts w:ascii="Titillium Web" w:eastAsia="Times New Roman" w:hAnsi="Titillium Web" w:cs="Times New Roman"/>
          <w:b/>
          <w:bCs/>
          <w:color w:val="222222"/>
          <w:spacing w:val="11"/>
          <w:sz w:val="26"/>
          <w:szCs w:val="26"/>
          <w:lang w:eastAsia="it-IT"/>
        </w:rPr>
        <w:t>tirocinio </w:t>
      </w:r>
      <w:r w:rsidRPr="006A6516">
        <w:rPr>
          <w:rFonts w:ascii="Titillium Web" w:eastAsia="Times New Roman" w:hAnsi="Titillium Web" w:cs="Times New Roman"/>
          <w:color w:val="222222"/>
          <w:spacing w:val="11"/>
          <w:sz w:val="26"/>
          <w:szCs w:val="26"/>
          <w:lang w:eastAsia="it-IT"/>
        </w:rPr>
        <w:t>in un’altra organizzazione, sulla base di un programma di apprendimento individuale.</w:t>
      </w:r>
    </w:p>
    <w:p w14:paraId="253CCB7A" w14:textId="77777777" w:rsidR="006A6516" w:rsidRPr="006A6516" w:rsidRDefault="006A6516" w:rsidP="006A6516">
      <w:pPr>
        <w:shd w:val="clear" w:color="auto" w:fill="FFFFFF"/>
        <w:spacing w:after="150" w:line="360" w:lineRule="atLeast"/>
        <w:rPr>
          <w:rFonts w:ascii="Titillium Web" w:eastAsia="Times New Roman" w:hAnsi="Titillium Web" w:cs="Times New Roman"/>
          <w:color w:val="222222"/>
          <w:spacing w:val="11"/>
          <w:sz w:val="26"/>
          <w:szCs w:val="26"/>
          <w:lang w:eastAsia="it-IT"/>
        </w:rPr>
      </w:pPr>
      <w:r w:rsidRPr="006A6516">
        <w:rPr>
          <w:rFonts w:ascii="Titillium Web" w:eastAsia="Times New Roman" w:hAnsi="Titillium Web" w:cs="Times New Roman"/>
          <w:color w:val="222222"/>
          <w:spacing w:val="11"/>
          <w:sz w:val="26"/>
          <w:szCs w:val="26"/>
          <w:lang w:eastAsia="it-IT"/>
        </w:rPr>
        <w:t>Rispetto al Programma precedente, con Erasmus+ 2021-2027 </w:t>
      </w:r>
      <w:r w:rsidRPr="006A6516">
        <w:rPr>
          <w:rFonts w:ascii="Titillium Web" w:eastAsia="Times New Roman" w:hAnsi="Titillium Web" w:cs="Times New Roman"/>
          <w:b/>
          <w:bCs/>
          <w:color w:val="222222"/>
          <w:spacing w:val="11"/>
          <w:sz w:val="26"/>
          <w:szCs w:val="26"/>
          <w:lang w:eastAsia="it-IT"/>
        </w:rPr>
        <w:t>sono molte le scuole in tutta Italia che hanno inserito questo tipo di attività nei progetti di mobilità</w:t>
      </w:r>
      <w:r w:rsidRPr="006A6516">
        <w:rPr>
          <w:rFonts w:ascii="Titillium Web" w:eastAsia="Times New Roman" w:hAnsi="Titillium Web" w:cs="Times New Roman"/>
          <w:color w:val="222222"/>
          <w:spacing w:val="11"/>
          <w:sz w:val="26"/>
          <w:szCs w:val="26"/>
          <w:lang w:eastAsia="it-IT"/>
        </w:rPr>
        <w:t>, sia attraverso </w:t>
      </w:r>
      <w:hyperlink r:id="rId7" w:tgtFrame="_blank" w:history="1">
        <w:r w:rsidRPr="006A6516">
          <w:rPr>
            <w:rFonts w:ascii="Titillium Web" w:eastAsia="Times New Roman" w:hAnsi="Titillium Web" w:cs="Times New Roman"/>
            <w:color w:val="005F98"/>
            <w:spacing w:val="11"/>
            <w:sz w:val="26"/>
            <w:szCs w:val="26"/>
            <w:lang w:eastAsia="it-IT"/>
          </w:rPr>
          <w:t>l’accreditamento Erasmus+</w:t>
        </w:r>
      </w:hyperlink>
      <w:r w:rsidRPr="006A6516">
        <w:rPr>
          <w:rFonts w:ascii="Titillium Web" w:eastAsia="Times New Roman" w:hAnsi="Titillium Web" w:cs="Times New Roman"/>
          <w:i/>
          <w:iCs/>
          <w:color w:val="222222"/>
          <w:spacing w:val="11"/>
          <w:sz w:val="26"/>
          <w:szCs w:val="26"/>
          <w:lang w:eastAsia="it-IT"/>
        </w:rPr>
        <w:t> </w:t>
      </w:r>
      <w:r w:rsidRPr="006A6516">
        <w:rPr>
          <w:rFonts w:ascii="Titillium Web" w:eastAsia="Times New Roman" w:hAnsi="Titillium Web" w:cs="Times New Roman"/>
          <w:color w:val="222222"/>
          <w:spacing w:val="11"/>
          <w:sz w:val="26"/>
          <w:szCs w:val="26"/>
          <w:lang w:eastAsia="it-IT"/>
        </w:rPr>
        <w:t>nel settore dell’istruzione scolastica, sia tramite la presentazione di </w:t>
      </w:r>
      <w:hyperlink r:id="rId8" w:tgtFrame="_blank" w:history="1">
        <w:r w:rsidRPr="006A6516">
          <w:rPr>
            <w:rFonts w:ascii="Titillium Web" w:eastAsia="Times New Roman" w:hAnsi="Titillium Web" w:cs="Times New Roman"/>
            <w:color w:val="005F98"/>
            <w:spacing w:val="11"/>
            <w:sz w:val="26"/>
            <w:szCs w:val="26"/>
            <w:lang w:eastAsia="it-IT"/>
          </w:rPr>
          <w:t>progetti di mobilità di breve durata</w:t>
        </w:r>
      </w:hyperlink>
      <w:r w:rsidRPr="006A6516">
        <w:rPr>
          <w:rFonts w:ascii="Titillium Web" w:eastAsia="Times New Roman" w:hAnsi="Titillium Web" w:cs="Times New Roman"/>
          <w:color w:val="222222"/>
          <w:spacing w:val="11"/>
          <w:sz w:val="26"/>
          <w:szCs w:val="26"/>
          <w:lang w:eastAsia="it-IT"/>
        </w:rPr>
        <w:t>, amministrativamente più semplici da gestire.</w:t>
      </w:r>
    </w:p>
    <w:p w14:paraId="2856DB18" w14:textId="77777777" w:rsidR="006A6516" w:rsidRPr="006A6516" w:rsidRDefault="006A6516" w:rsidP="006A6516">
      <w:pPr>
        <w:shd w:val="clear" w:color="auto" w:fill="FFFFFF"/>
        <w:spacing w:after="150" w:line="360" w:lineRule="atLeast"/>
        <w:rPr>
          <w:rFonts w:ascii="Titillium Web" w:eastAsia="Times New Roman" w:hAnsi="Titillium Web" w:cs="Times New Roman"/>
          <w:color w:val="222222"/>
          <w:spacing w:val="11"/>
          <w:sz w:val="26"/>
          <w:szCs w:val="26"/>
          <w:lang w:eastAsia="it-IT"/>
        </w:rPr>
      </w:pPr>
      <w:r w:rsidRPr="006A6516">
        <w:rPr>
          <w:rFonts w:ascii="Titillium Web" w:eastAsia="Times New Roman" w:hAnsi="Titillium Web" w:cs="Times New Roman"/>
          <w:color w:val="222222"/>
          <w:spacing w:val="11"/>
          <w:sz w:val="26"/>
          <w:szCs w:val="26"/>
          <w:lang w:eastAsia="it-IT"/>
        </w:rPr>
        <w:t>Garantire</w:t>
      </w:r>
      <w:r w:rsidRPr="006A6516">
        <w:rPr>
          <w:rFonts w:ascii="Titillium Web" w:eastAsia="Times New Roman" w:hAnsi="Titillium Web" w:cs="Times New Roman"/>
          <w:b/>
          <w:bCs/>
          <w:color w:val="222222"/>
          <w:spacing w:val="11"/>
          <w:sz w:val="26"/>
          <w:szCs w:val="26"/>
          <w:lang w:eastAsia="it-IT"/>
        </w:rPr>
        <w:t> una buona esperienza di mobilità, un impatto positivo sugli alunni e sulla scuola </w:t>
      </w:r>
      <w:r w:rsidRPr="006A6516">
        <w:rPr>
          <w:rFonts w:ascii="Titillium Web" w:eastAsia="Times New Roman" w:hAnsi="Titillium Web" w:cs="Times New Roman"/>
          <w:color w:val="222222"/>
          <w:spacing w:val="11"/>
          <w:sz w:val="26"/>
          <w:szCs w:val="26"/>
          <w:lang w:eastAsia="it-IT"/>
        </w:rPr>
        <w:t>e </w:t>
      </w:r>
      <w:r w:rsidRPr="006A6516">
        <w:rPr>
          <w:rFonts w:ascii="Titillium Web" w:eastAsia="Times New Roman" w:hAnsi="Titillium Web" w:cs="Times New Roman"/>
          <w:b/>
          <w:bCs/>
          <w:color w:val="222222"/>
          <w:spacing w:val="11"/>
          <w:sz w:val="26"/>
          <w:szCs w:val="26"/>
          <w:lang w:eastAsia="it-IT"/>
        </w:rPr>
        <w:t>buoni risultati di apprendimento </w:t>
      </w:r>
      <w:r w:rsidRPr="006A6516">
        <w:rPr>
          <w:rFonts w:ascii="Titillium Web" w:eastAsia="Times New Roman" w:hAnsi="Titillium Web" w:cs="Times New Roman"/>
          <w:color w:val="222222"/>
          <w:spacing w:val="11"/>
          <w:sz w:val="26"/>
          <w:szCs w:val="26"/>
          <w:lang w:eastAsia="it-IT"/>
        </w:rPr>
        <w:t>richiede comunque molto impegno e attenzione nella gestione di questa attività. Sono infatti molti gli aspetti da considerare per organizzare e gestire al meglio questa esperienza in tutte le sue fasi, prima, durante e dopo: la selezione degli studenti, la preparazione della mobilità, la famiglia ospitante, il contratto formativo, eventuali piani per situazioni d’emergenza, il follow up con il riconoscimento del periodo di studio all’estero, la valutazione delle competenze acquisite.</w:t>
      </w:r>
    </w:p>
    <w:p w14:paraId="271FDE0B" w14:textId="77777777" w:rsidR="006A6516" w:rsidRPr="006A6516" w:rsidRDefault="006A6516" w:rsidP="006A6516">
      <w:pPr>
        <w:shd w:val="clear" w:color="auto" w:fill="FFFFFF"/>
        <w:spacing w:after="150" w:line="360" w:lineRule="atLeast"/>
        <w:rPr>
          <w:rFonts w:ascii="Titillium Web" w:eastAsia="Times New Roman" w:hAnsi="Titillium Web" w:cs="Times New Roman"/>
          <w:color w:val="222222"/>
          <w:spacing w:val="11"/>
          <w:sz w:val="26"/>
          <w:szCs w:val="26"/>
          <w:lang w:eastAsia="it-IT"/>
        </w:rPr>
      </w:pPr>
      <w:r w:rsidRPr="006A6516">
        <w:rPr>
          <w:rFonts w:ascii="Titillium Web" w:eastAsia="Times New Roman" w:hAnsi="Titillium Web" w:cs="Times New Roman"/>
          <w:color w:val="222222"/>
          <w:spacing w:val="11"/>
          <w:sz w:val="26"/>
          <w:szCs w:val="26"/>
          <w:lang w:eastAsia="it-IT"/>
        </w:rPr>
        <w:t>Per questo motivo la Commissione europea e l’Agenzia nazionale Erasmus+ Indire hanno reso disponibili alcune </w:t>
      </w:r>
      <w:r w:rsidRPr="006A6516">
        <w:rPr>
          <w:rFonts w:ascii="Titillium Web" w:eastAsia="Times New Roman" w:hAnsi="Titillium Web" w:cs="Times New Roman"/>
          <w:b/>
          <w:bCs/>
          <w:color w:val="222222"/>
          <w:spacing w:val="11"/>
          <w:sz w:val="26"/>
          <w:szCs w:val="26"/>
          <w:lang w:eastAsia="it-IT"/>
        </w:rPr>
        <w:t>risorse, linee guida e raccomandazioni </w:t>
      </w:r>
      <w:r w:rsidRPr="006A6516">
        <w:rPr>
          <w:rFonts w:ascii="Titillium Web" w:eastAsia="Times New Roman" w:hAnsi="Titillium Web" w:cs="Times New Roman"/>
          <w:color w:val="222222"/>
          <w:spacing w:val="11"/>
          <w:sz w:val="26"/>
          <w:szCs w:val="26"/>
          <w:lang w:eastAsia="it-IT"/>
        </w:rPr>
        <w:t>a supporto delle scuole in questa attività. Vediamo quali.</w:t>
      </w:r>
    </w:p>
    <w:p w14:paraId="0C9619ED" w14:textId="77777777" w:rsidR="006A6516" w:rsidRPr="006A6516" w:rsidRDefault="006A6516" w:rsidP="006A6516">
      <w:pPr>
        <w:shd w:val="clear" w:color="auto" w:fill="FFFFFF"/>
        <w:spacing w:after="150" w:line="360" w:lineRule="atLeast"/>
        <w:rPr>
          <w:rFonts w:ascii="Titillium Web" w:eastAsia="Times New Roman" w:hAnsi="Titillium Web" w:cs="Times New Roman"/>
          <w:color w:val="222222"/>
          <w:spacing w:val="11"/>
          <w:sz w:val="26"/>
          <w:szCs w:val="26"/>
          <w:lang w:eastAsia="it-IT"/>
        </w:rPr>
      </w:pPr>
      <w:r w:rsidRPr="006A6516">
        <w:rPr>
          <w:rFonts w:ascii="Titillium Web" w:eastAsia="Times New Roman" w:hAnsi="Titillium Web" w:cs="Times New Roman"/>
          <w:color w:val="222222"/>
          <w:spacing w:val="11"/>
          <w:sz w:val="26"/>
          <w:szCs w:val="26"/>
          <w:lang w:eastAsia="it-IT"/>
        </w:rPr>
        <w:t> </w:t>
      </w:r>
    </w:p>
    <w:p w14:paraId="756D48F9" w14:textId="77777777" w:rsidR="006A6516" w:rsidRPr="006A6516" w:rsidRDefault="006A6516" w:rsidP="006A6516">
      <w:pPr>
        <w:shd w:val="clear" w:color="auto" w:fill="FFFFFF"/>
        <w:spacing w:after="150" w:line="360" w:lineRule="atLeast"/>
        <w:rPr>
          <w:rFonts w:ascii="Titillium Web" w:eastAsia="Times New Roman" w:hAnsi="Titillium Web" w:cs="Times New Roman"/>
          <w:color w:val="222222"/>
          <w:spacing w:val="11"/>
          <w:sz w:val="26"/>
          <w:szCs w:val="26"/>
          <w:lang w:eastAsia="it-IT"/>
        </w:rPr>
      </w:pPr>
      <w:r w:rsidRPr="006A6516">
        <w:rPr>
          <w:rFonts w:ascii="Titillium Web" w:eastAsia="Times New Roman" w:hAnsi="Titillium Web" w:cs="Times New Roman"/>
          <w:b/>
          <w:bCs/>
          <w:color w:val="222222"/>
          <w:spacing w:val="11"/>
          <w:sz w:val="26"/>
          <w:szCs w:val="26"/>
          <w:lang w:eastAsia="it-IT"/>
        </w:rPr>
        <w:t>Manuale per la gestione della mobilità individuale degli alunni</w:t>
      </w:r>
      <w:r w:rsidRPr="006A6516">
        <w:rPr>
          <w:rFonts w:ascii="Titillium Web" w:eastAsia="Times New Roman" w:hAnsi="Titillium Web" w:cs="Times New Roman"/>
          <w:color w:val="222222"/>
          <w:spacing w:val="11"/>
          <w:sz w:val="26"/>
          <w:szCs w:val="26"/>
          <w:lang w:eastAsia="it-IT"/>
        </w:rPr>
        <w:br/>
        <w:t>La Commissione europea ha pubblicato a luglio 2022 un </w:t>
      </w:r>
      <w:r w:rsidRPr="006A6516">
        <w:rPr>
          <w:rFonts w:ascii="Titillium Web" w:eastAsia="Times New Roman" w:hAnsi="Titillium Web" w:cs="Times New Roman"/>
          <w:b/>
          <w:bCs/>
          <w:color w:val="222222"/>
          <w:spacing w:val="11"/>
          <w:sz w:val="26"/>
          <w:szCs w:val="26"/>
          <w:lang w:eastAsia="it-IT"/>
        </w:rPr>
        <w:t xml:space="preserve">manuale dedicato alla </w:t>
      </w:r>
      <w:r w:rsidRPr="006A6516">
        <w:rPr>
          <w:rFonts w:ascii="Titillium Web" w:eastAsia="Times New Roman" w:hAnsi="Titillium Web" w:cs="Times New Roman"/>
          <w:b/>
          <w:bCs/>
          <w:color w:val="222222"/>
          <w:spacing w:val="11"/>
          <w:sz w:val="26"/>
          <w:szCs w:val="26"/>
          <w:lang w:eastAsia="it-IT"/>
        </w:rPr>
        <w:lastRenderedPageBreak/>
        <w:t>mobilità individuale degli alunni della scuola</w:t>
      </w:r>
      <w:r w:rsidRPr="006A6516">
        <w:rPr>
          <w:rFonts w:ascii="Titillium Web" w:eastAsia="Times New Roman" w:hAnsi="Titillium Web" w:cs="Times New Roman"/>
          <w:color w:val="222222"/>
          <w:spacing w:val="11"/>
          <w:sz w:val="26"/>
          <w:szCs w:val="26"/>
          <w:lang w:eastAsia="it-IT"/>
        </w:rPr>
        <w:t> proprio allo scopo di aiutare gli insegnanti, gli alunni, i genitori e tutti gli attori coinvolti in questa esperienza a gestirne al meglio tutti gli aspetti, dalla preparazione alla realizzazione, al follow up.</w:t>
      </w:r>
      <w:r w:rsidRPr="006A6516">
        <w:rPr>
          <w:rFonts w:ascii="Titillium Web" w:eastAsia="Times New Roman" w:hAnsi="Titillium Web" w:cs="Times New Roman"/>
          <w:color w:val="222222"/>
          <w:spacing w:val="11"/>
          <w:sz w:val="26"/>
          <w:szCs w:val="26"/>
          <w:lang w:eastAsia="it-IT"/>
        </w:rPr>
        <w:br/>
      </w:r>
      <w:hyperlink r:id="rId9" w:tgtFrame="_blank" w:history="1">
        <w:r w:rsidRPr="006A6516">
          <w:rPr>
            <w:rFonts w:ascii="Titillium Web" w:eastAsia="Times New Roman" w:hAnsi="Titillium Web" w:cs="Times New Roman"/>
            <w:i/>
            <w:iCs/>
            <w:color w:val="005F98"/>
            <w:spacing w:val="11"/>
            <w:sz w:val="26"/>
            <w:szCs w:val="26"/>
            <w:lang w:eastAsia="it-IT"/>
          </w:rPr>
          <w:t xml:space="preserve">Erasmus+ </w:t>
        </w:r>
        <w:proofErr w:type="spellStart"/>
        <w:r w:rsidRPr="006A6516">
          <w:rPr>
            <w:rFonts w:ascii="Titillium Web" w:eastAsia="Times New Roman" w:hAnsi="Titillium Web" w:cs="Times New Roman"/>
            <w:i/>
            <w:iCs/>
            <w:color w:val="005F98"/>
            <w:spacing w:val="11"/>
            <w:sz w:val="26"/>
            <w:szCs w:val="26"/>
            <w:lang w:eastAsia="it-IT"/>
          </w:rPr>
          <w:t>Handbook</w:t>
        </w:r>
        <w:proofErr w:type="spellEnd"/>
        <w:r w:rsidRPr="006A6516">
          <w:rPr>
            <w:rFonts w:ascii="Titillium Web" w:eastAsia="Times New Roman" w:hAnsi="Titillium Web" w:cs="Times New Roman"/>
            <w:i/>
            <w:iCs/>
            <w:color w:val="005F98"/>
            <w:spacing w:val="11"/>
            <w:sz w:val="26"/>
            <w:szCs w:val="26"/>
            <w:lang w:eastAsia="it-IT"/>
          </w:rPr>
          <w:t xml:space="preserve"> for </w:t>
        </w:r>
        <w:proofErr w:type="spellStart"/>
        <w:r w:rsidRPr="006A6516">
          <w:rPr>
            <w:rFonts w:ascii="Titillium Web" w:eastAsia="Times New Roman" w:hAnsi="Titillium Web" w:cs="Times New Roman"/>
            <w:i/>
            <w:iCs/>
            <w:color w:val="005F98"/>
            <w:spacing w:val="11"/>
            <w:sz w:val="26"/>
            <w:szCs w:val="26"/>
            <w:lang w:eastAsia="it-IT"/>
          </w:rPr>
          <w:t>individual</w:t>
        </w:r>
        <w:proofErr w:type="spellEnd"/>
        <w:r w:rsidRPr="006A6516">
          <w:rPr>
            <w:rFonts w:ascii="Titillium Web" w:eastAsia="Times New Roman" w:hAnsi="Titillium Web" w:cs="Times New Roman"/>
            <w:i/>
            <w:iCs/>
            <w:color w:val="005F98"/>
            <w:spacing w:val="11"/>
            <w:sz w:val="26"/>
            <w:szCs w:val="26"/>
            <w:lang w:eastAsia="it-IT"/>
          </w:rPr>
          <w:t xml:space="preserve"> </w:t>
        </w:r>
        <w:proofErr w:type="spellStart"/>
        <w:r w:rsidRPr="006A6516">
          <w:rPr>
            <w:rFonts w:ascii="Titillium Web" w:eastAsia="Times New Roman" w:hAnsi="Titillium Web" w:cs="Times New Roman"/>
            <w:i/>
            <w:iCs/>
            <w:color w:val="005F98"/>
            <w:spacing w:val="11"/>
            <w:sz w:val="26"/>
            <w:szCs w:val="26"/>
            <w:lang w:eastAsia="it-IT"/>
          </w:rPr>
          <w:t>pupil</w:t>
        </w:r>
        <w:proofErr w:type="spellEnd"/>
        <w:r w:rsidRPr="006A6516">
          <w:rPr>
            <w:rFonts w:ascii="Titillium Web" w:eastAsia="Times New Roman" w:hAnsi="Titillium Web" w:cs="Times New Roman"/>
            <w:i/>
            <w:iCs/>
            <w:color w:val="005F98"/>
            <w:spacing w:val="11"/>
            <w:sz w:val="26"/>
            <w:szCs w:val="26"/>
            <w:lang w:eastAsia="it-IT"/>
          </w:rPr>
          <w:t xml:space="preserve"> </w:t>
        </w:r>
        <w:proofErr w:type="spellStart"/>
        <w:r w:rsidRPr="006A6516">
          <w:rPr>
            <w:rFonts w:ascii="Titillium Web" w:eastAsia="Times New Roman" w:hAnsi="Titillium Web" w:cs="Times New Roman"/>
            <w:i/>
            <w:iCs/>
            <w:color w:val="005F98"/>
            <w:spacing w:val="11"/>
            <w:sz w:val="26"/>
            <w:szCs w:val="26"/>
            <w:lang w:eastAsia="it-IT"/>
          </w:rPr>
          <w:t>mobility</w:t>
        </w:r>
        <w:proofErr w:type="spellEnd"/>
        <w:r w:rsidRPr="006A6516">
          <w:rPr>
            <w:rFonts w:ascii="Titillium Web" w:eastAsia="Times New Roman" w:hAnsi="Titillium Web" w:cs="Times New Roman"/>
            <w:i/>
            <w:iCs/>
            <w:color w:val="005F98"/>
            <w:spacing w:val="11"/>
            <w:sz w:val="26"/>
            <w:szCs w:val="26"/>
            <w:lang w:eastAsia="it-IT"/>
          </w:rPr>
          <w:t xml:space="preserve"> in School </w:t>
        </w:r>
        <w:proofErr w:type="spellStart"/>
        <w:r w:rsidRPr="006A6516">
          <w:rPr>
            <w:rFonts w:ascii="Titillium Web" w:eastAsia="Times New Roman" w:hAnsi="Titillium Web" w:cs="Times New Roman"/>
            <w:i/>
            <w:iCs/>
            <w:color w:val="005F98"/>
            <w:spacing w:val="11"/>
            <w:sz w:val="26"/>
            <w:szCs w:val="26"/>
            <w:lang w:eastAsia="it-IT"/>
          </w:rPr>
          <w:t>Education</w:t>
        </w:r>
        <w:proofErr w:type="spellEnd"/>
      </w:hyperlink>
      <w:r w:rsidRPr="006A6516">
        <w:rPr>
          <w:rFonts w:ascii="Titillium Web" w:eastAsia="Times New Roman" w:hAnsi="Titillium Web" w:cs="Times New Roman"/>
          <w:color w:val="222222"/>
          <w:spacing w:val="11"/>
          <w:sz w:val="26"/>
          <w:szCs w:val="26"/>
          <w:lang w:eastAsia="it-IT"/>
        </w:rPr>
        <w:t>, questo il titolo del manuale, è una guida passo per passo con raccomandazioni utili e linee guida relative alle tante questioni da affrontare per realizzare una mobilità di qualità.</w:t>
      </w:r>
    </w:p>
    <w:p w14:paraId="7C957B47" w14:textId="77777777" w:rsidR="006A6516" w:rsidRPr="006A6516" w:rsidRDefault="006A6516" w:rsidP="006A6516">
      <w:pPr>
        <w:shd w:val="clear" w:color="auto" w:fill="FFFFFF"/>
        <w:spacing w:after="150" w:line="360" w:lineRule="atLeast"/>
        <w:rPr>
          <w:rFonts w:ascii="Titillium Web" w:eastAsia="Times New Roman" w:hAnsi="Titillium Web" w:cs="Times New Roman"/>
          <w:color w:val="222222"/>
          <w:spacing w:val="11"/>
          <w:sz w:val="26"/>
          <w:szCs w:val="26"/>
          <w:lang w:eastAsia="it-IT"/>
        </w:rPr>
      </w:pPr>
      <w:r w:rsidRPr="006A6516">
        <w:rPr>
          <w:rFonts w:ascii="Titillium Web" w:eastAsia="Times New Roman" w:hAnsi="Titillium Web" w:cs="Times New Roman"/>
          <w:color w:val="222222"/>
          <w:spacing w:val="11"/>
          <w:sz w:val="26"/>
          <w:szCs w:val="26"/>
          <w:lang w:eastAsia="it-IT"/>
        </w:rPr>
        <w:t> </w:t>
      </w:r>
    </w:p>
    <w:p w14:paraId="0DA758B1" w14:textId="77777777" w:rsidR="006A6516" w:rsidRPr="006A6516" w:rsidRDefault="006A6516" w:rsidP="006A6516">
      <w:pPr>
        <w:shd w:val="clear" w:color="auto" w:fill="FFFFFF"/>
        <w:spacing w:after="150" w:line="360" w:lineRule="atLeast"/>
        <w:rPr>
          <w:rFonts w:ascii="Titillium Web" w:eastAsia="Times New Roman" w:hAnsi="Titillium Web" w:cs="Times New Roman"/>
          <w:color w:val="222222"/>
          <w:spacing w:val="11"/>
          <w:sz w:val="26"/>
          <w:szCs w:val="26"/>
          <w:lang w:eastAsia="it-IT"/>
        </w:rPr>
      </w:pPr>
      <w:r w:rsidRPr="006A6516">
        <w:rPr>
          <w:rFonts w:ascii="Titillium Web" w:eastAsia="Times New Roman" w:hAnsi="Titillium Web" w:cs="Times New Roman"/>
          <w:b/>
          <w:bCs/>
          <w:color w:val="222222"/>
          <w:spacing w:val="11"/>
          <w:sz w:val="26"/>
          <w:szCs w:val="26"/>
          <w:lang w:eastAsia="it-IT"/>
        </w:rPr>
        <w:t>Strumenti e indicazioni utili per le scuole</w:t>
      </w:r>
      <w:r w:rsidRPr="006A6516">
        <w:rPr>
          <w:rFonts w:ascii="Titillium Web" w:eastAsia="Times New Roman" w:hAnsi="Titillium Web" w:cs="Times New Roman"/>
          <w:color w:val="222222"/>
          <w:spacing w:val="11"/>
          <w:sz w:val="26"/>
          <w:szCs w:val="26"/>
          <w:lang w:eastAsia="it-IT"/>
        </w:rPr>
        <w:br/>
      </w:r>
      <w:proofErr w:type="spellStart"/>
      <w:r w:rsidRPr="006A6516">
        <w:rPr>
          <w:rFonts w:ascii="Titillium Web" w:eastAsia="Times New Roman" w:hAnsi="Titillium Web" w:cs="Times New Roman"/>
          <w:color w:val="222222"/>
          <w:spacing w:val="11"/>
          <w:sz w:val="26"/>
          <w:szCs w:val="26"/>
          <w:lang w:eastAsia="it-IT"/>
        </w:rPr>
        <w:t>Scuole</w:t>
      </w:r>
      <w:proofErr w:type="spellEnd"/>
      <w:r w:rsidRPr="006A6516">
        <w:rPr>
          <w:rFonts w:ascii="Titillium Web" w:eastAsia="Times New Roman" w:hAnsi="Titillium Web" w:cs="Times New Roman"/>
          <w:color w:val="222222"/>
          <w:spacing w:val="11"/>
          <w:sz w:val="26"/>
          <w:szCs w:val="26"/>
          <w:lang w:eastAsia="it-IT"/>
        </w:rPr>
        <w:t xml:space="preserve"> e insegnanti impegnati nella mobilità individuale degli alunni sono invitati a consultare </w:t>
      </w:r>
      <w:hyperlink r:id="rId10" w:tgtFrame="_blank" w:history="1">
        <w:r w:rsidRPr="006A6516">
          <w:rPr>
            <w:rFonts w:ascii="Titillium Web" w:eastAsia="Times New Roman" w:hAnsi="Titillium Web" w:cs="Times New Roman"/>
            <w:color w:val="005F98"/>
            <w:spacing w:val="11"/>
            <w:sz w:val="26"/>
            <w:szCs w:val="26"/>
            <w:lang w:eastAsia="it-IT"/>
          </w:rPr>
          <w:t>la pagina del sito italiano di Erasmus+ dedicata a questa tipologia di attività</w:t>
        </w:r>
      </w:hyperlink>
      <w:r w:rsidRPr="006A6516">
        <w:rPr>
          <w:rFonts w:ascii="Titillium Web" w:eastAsia="Times New Roman" w:hAnsi="Titillium Web" w:cs="Times New Roman"/>
          <w:color w:val="222222"/>
          <w:spacing w:val="11"/>
          <w:sz w:val="26"/>
          <w:szCs w:val="26"/>
          <w:lang w:eastAsia="it-IT"/>
        </w:rPr>
        <w:t> (scheda </w:t>
      </w:r>
      <w:r w:rsidRPr="006A6516">
        <w:rPr>
          <w:rFonts w:ascii="Titillium Web" w:eastAsia="Times New Roman" w:hAnsi="Titillium Web" w:cs="Times New Roman"/>
          <w:b/>
          <w:bCs/>
          <w:color w:val="222222"/>
          <w:spacing w:val="11"/>
          <w:sz w:val="26"/>
          <w:szCs w:val="26"/>
          <w:lang w:eastAsia="it-IT"/>
        </w:rPr>
        <w:t>“Come gestire al meglio la mobilità degli alunni”</w:t>
      </w:r>
      <w:r w:rsidRPr="006A6516">
        <w:rPr>
          <w:rFonts w:ascii="Titillium Web" w:eastAsia="Times New Roman" w:hAnsi="Titillium Web" w:cs="Times New Roman"/>
          <w:color w:val="222222"/>
          <w:spacing w:val="11"/>
          <w:sz w:val="26"/>
          <w:szCs w:val="26"/>
          <w:lang w:eastAsia="it-IT"/>
        </w:rPr>
        <w:t>)</w:t>
      </w:r>
      <w:r w:rsidRPr="006A6516">
        <w:rPr>
          <w:rFonts w:ascii="Titillium Web" w:eastAsia="Times New Roman" w:hAnsi="Titillium Web" w:cs="Times New Roman"/>
          <w:b/>
          <w:bCs/>
          <w:color w:val="222222"/>
          <w:spacing w:val="11"/>
          <w:sz w:val="26"/>
          <w:szCs w:val="26"/>
          <w:lang w:eastAsia="it-IT"/>
        </w:rPr>
        <w:t>, </w:t>
      </w:r>
      <w:r w:rsidRPr="006A6516">
        <w:rPr>
          <w:rFonts w:ascii="Titillium Web" w:eastAsia="Times New Roman" w:hAnsi="Titillium Web" w:cs="Times New Roman"/>
          <w:color w:val="222222"/>
          <w:spacing w:val="11"/>
          <w:sz w:val="26"/>
          <w:szCs w:val="26"/>
          <w:lang w:eastAsia="it-IT"/>
        </w:rPr>
        <w:t>sempre aggiornata con una raccolta di risorse utili e di consigli da parte dell’Agenzia nazionale). Le risorse a disposizione riguardano </w:t>
      </w:r>
      <w:r w:rsidRPr="006A6516">
        <w:rPr>
          <w:rFonts w:ascii="Titillium Web" w:eastAsia="Times New Roman" w:hAnsi="Titillium Web" w:cs="Times New Roman"/>
          <w:b/>
          <w:bCs/>
          <w:color w:val="222222"/>
          <w:spacing w:val="11"/>
          <w:sz w:val="26"/>
          <w:szCs w:val="26"/>
          <w:lang w:eastAsia="it-IT"/>
        </w:rPr>
        <w:t>sia la mobilità in uscita</w:t>
      </w:r>
      <w:r w:rsidRPr="006A6516">
        <w:rPr>
          <w:rFonts w:ascii="Titillium Web" w:eastAsia="Times New Roman" w:hAnsi="Titillium Web" w:cs="Times New Roman"/>
          <w:color w:val="222222"/>
          <w:spacing w:val="11"/>
          <w:sz w:val="26"/>
          <w:szCs w:val="26"/>
          <w:lang w:eastAsia="it-IT"/>
        </w:rPr>
        <w:t>, cioè l’invio di studenti in scuole di altri Paesi del Programma per un lungo periodo, </w:t>
      </w:r>
      <w:r w:rsidRPr="006A6516">
        <w:rPr>
          <w:rFonts w:ascii="Titillium Web" w:eastAsia="Times New Roman" w:hAnsi="Titillium Web" w:cs="Times New Roman"/>
          <w:b/>
          <w:bCs/>
          <w:color w:val="222222"/>
          <w:spacing w:val="11"/>
          <w:sz w:val="26"/>
          <w:szCs w:val="26"/>
          <w:lang w:eastAsia="it-IT"/>
        </w:rPr>
        <w:t>sia in entrata</w:t>
      </w:r>
      <w:r w:rsidRPr="006A6516">
        <w:rPr>
          <w:rFonts w:ascii="Titillium Web" w:eastAsia="Times New Roman" w:hAnsi="Titillium Web" w:cs="Times New Roman"/>
          <w:color w:val="222222"/>
          <w:spacing w:val="11"/>
          <w:sz w:val="26"/>
          <w:szCs w:val="26"/>
          <w:lang w:eastAsia="it-IT"/>
        </w:rPr>
        <w:t>, per ospitare al meglio gli studenti provenienti da altri Paesi.</w:t>
      </w:r>
    </w:p>
    <w:p w14:paraId="6802488D" w14:textId="77777777" w:rsidR="006A6516" w:rsidRPr="006A6516" w:rsidRDefault="006A6516" w:rsidP="006A6516">
      <w:pPr>
        <w:shd w:val="clear" w:color="auto" w:fill="FFFFFF"/>
        <w:spacing w:after="150" w:line="360" w:lineRule="atLeast"/>
        <w:rPr>
          <w:rFonts w:ascii="Titillium Web" w:eastAsia="Times New Roman" w:hAnsi="Titillium Web" w:cs="Times New Roman"/>
          <w:color w:val="222222"/>
          <w:spacing w:val="11"/>
          <w:sz w:val="26"/>
          <w:szCs w:val="26"/>
          <w:lang w:eastAsia="it-IT"/>
        </w:rPr>
      </w:pPr>
      <w:r w:rsidRPr="006A6516">
        <w:rPr>
          <w:rFonts w:ascii="Titillium Web" w:eastAsia="Times New Roman" w:hAnsi="Titillium Web" w:cs="Times New Roman"/>
          <w:color w:val="222222"/>
          <w:spacing w:val="11"/>
          <w:sz w:val="26"/>
          <w:szCs w:val="26"/>
          <w:lang w:eastAsia="it-IT"/>
        </w:rPr>
        <w:t> </w:t>
      </w:r>
    </w:p>
    <w:p w14:paraId="3AA649A7" w14:textId="77777777" w:rsidR="006A6516" w:rsidRPr="006A6516" w:rsidRDefault="006A6516" w:rsidP="006A6516">
      <w:pPr>
        <w:shd w:val="clear" w:color="auto" w:fill="FFFFFF"/>
        <w:spacing w:after="150" w:line="360" w:lineRule="atLeast"/>
        <w:rPr>
          <w:rFonts w:ascii="Titillium Web" w:eastAsia="Times New Roman" w:hAnsi="Titillium Web" w:cs="Times New Roman"/>
          <w:color w:val="222222"/>
          <w:spacing w:val="11"/>
          <w:sz w:val="26"/>
          <w:szCs w:val="26"/>
          <w:lang w:eastAsia="it-IT"/>
        </w:rPr>
      </w:pPr>
      <w:r w:rsidRPr="006A6516">
        <w:rPr>
          <w:rFonts w:ascii="Titillium Web" w:eastAsia="Times New Roman" w:hAnsi="Titillium Web" w:cs="Times New Roman"/>
          <w:b/>
          <w:bCs/>
          <w:color w:val="222222"/>
          <w:spacing w:val="11"/>
          <w:sz w:val="26"/>
          <w:szCs w:val="26"/>
          <w:lang w:eastAsia="it-IT"/>
        </w:rPr>
        <w:t>Per approfondire</w:t>
      </w:r>
    </w:p>
    <w:p w14:paraId="18644BE2" w14:textId="77777777" w:rsidR="006A6516" w:rsidRPr="006A6516" w:rsidRDefault="006A6516" w:rsidP="006A6516">
      <w:pPr>
        <w:shd w:val="clear" w:color="auto" w:fill="FFFFFF"/>
        <w:spacing w:after="150" w:line="360" w:lineRule="atLeast"/>
        <w:rPr>
          <w:rFonts w:ascii="Titillium Web" w:eastAsia="Times New Roman" w:hAnsi="Titillium Web" w:cs="Times New Roman"/>
          <w:color w:val="222222"/>
          <w:spacing w:val="11"/>
          <w:sz w:val="26"/>
          <w:szCs w:val="26"/>
          <w:lang w:eastAsia="it-IT"/>
        </w:rPr>
      </w:pPr>
      <w:r w:rsidRPr="006A6516">
        <w:rPr>
          <w:rFonts w:ascii="Titillium Web" w:eastAsia="Times New Roman" w:hAnsi="Titillium Web" w:cs="Times New Roman"/>
          <w:color w:val="222222"/>
          <w:spacing w:val="11"/>
          <w:sz w:val="26"/>
          <w:szCs w:val="26"/>
          <w:lang w:eastAsia="it-IT"/>
        </w:rPr>
        <w:t>Ricordiamo che la mobilità individuale a lungo termine degli alunni è possibile all’interno di </w:t>
      </w:r>
      <w:hyperlink r:id="rId11" w:tgtFrame="_blank" w:history="1">
        <w:r w:rsidRPr="006A6516">
          <w:rPr>
            <w:rFonts w:ascii="Titillium Web" w:eastAsia="Times New Roman" w:hAnsi="Titillium Web" w:cs="Times New Roman"/>
            <w:color w:val="005F98"/>
            <w:spacing w:val="11"/>
            <w:sz w:val="26"/>
            <w:szCs w:val="26"/>
            <w:lang w:eastAsia="it-IT"/>
          </w:rPr>
          <w:t>progetti di Mobilità finanziati con l’Azione Chiave 1</w:t>
        </w:r>
      </w:hyperlink>
      <w:r w:rsidRPr="006A6516">
        <w:rPr>
          <w:rFonts w:ascii="Titillium Web" w:eastAsia="Times New Roman" w:hAnsi="Titillium Web" w:cs="Times New Roman"/>
          <w:color w:val="222222"/>
          <w:spacing w:val="11"/>
          <w:sz w:val="26"/>
          <w:szCs w:val="26"/>
          <w:lang w:eastAsia="it-IT"/>
        </w:rPr>
        <w:t>. Le </w:t>
      </w:r>
      <w:r w:rsidRPr="006A6516">
        <w:rPr>
          <w:rFonts w:ascii="Titillium Web" w:eastAsia="Times New Roman" w:hAnsi="Titillium Web" w:cs="Times New Roman"/>
          <w:b/>
          <w:bCs/>
          <w:color w:val="222222"/>
          <w:spacing w:val="11"/>
          <w:sz w:val="26"/>
          <w:szCs w:val="26"/>
          <w:lang w:eastAsia="it-IT"/>
        </w:rPr>
        <w:t>prossime scadenze</w:t>
      </w:r>
      <w:r w:rsidRPr="006A6516">
        <w:rPr>
          <w:rFonts w:ascii="Titillium Web" w:eastAsia="Times New Roman" w:hAnsi="Titillium Web" w:cs="Times New Roman"/>
          <w:color w:val="222222"/>
          <w:spacing w:val="11"/>
          <w:sz w:val="26"/>
          <w:szCs w:val="26"/>
          <w:lang w:eastAsia="it-IT"/>
        </w:rPr>
        <w:t> per le candidature:</w:t>
      </w:r>
    </w:p>
    <w:p w14:paraId="5ABFEA20" w14:textId="77777777" w:rsidR="006A6516" w:rsidRPr="006A6516" w:rsidRDefault="006A6516" w:rsidP="006A6516">
      <w:pPr>
        <w:numPr>
          <w:ilvl w:val="0"/>
          <w:numId w:val="1"/>
        </w:numPr>
        <w:shd w:val="clear" w:color="auto" w:fill="FFFFFF"/>
        <w:spacing w:before="100" w:beforeAutospacing="1" w:after="100" w:afterAutospacing="1" w:line="360" w:lineRule="atLeast"/>
        <w:rPr>
          <w:rFonts w:ascii="Titillium Web" w:eastAsia="Times New Roman" w:hAnsi="Titillium Web" w:cs="Times New Roman"/>
          <w:color w:val="222222"/>
          <w:spacing w:val="11"/>
          <w:sz w:val="26"/>
          <w:szCs w:val="26"/>
          <w:lang w:eastAsia="it-IT"/>
        </w:rPr>
      </w:pPr>
      <w:r w:rsidRPr="006A6516">
        <w:rPr>
          <w:rFonts w:ascii="Titillium Web" w:eastAsia="Times New Roman" w:hAnsi="Titillium Web" w:cs="Times New Roman"/>
          <w:b/>
          <w:bCs/>
          <w:color w:val="222222"/>
          <w:spacing w:val="11"/>
          <w:sz w:val="26"/>
          <w:szCs w:val="26"/>
          <w:lang w:eastAsia="it-IT"/>
        </w:rPr>
        <w:t>19 ottobre 2022</w:t>
      </w:r>
      <w:r w:rsidRPr="006A6516">
        <w:rPr>
          <w:rFonts w:ascii="Titillium Web" w:eastAsia="Times New Roman" w:hAnsi="Titillium Web" w:cs="Times New Roman"/>
          <w:b/>
          <w:bCs/>
          <w:color w:val="222222"/>
          <w:spacing w:val="11"/>
          <w:sz w:val="26"/>
          <w:szCs w:val="26"/>
          <w:lang w:eastAsia="it-IT"/>
        </w:rPr>
        <w:br/>
      </w:r>
      <w:r w:rsidRPr="006A6516">
        <w:rPr>
          <w:rFonts w:ascii="Titillium Web" w:eastAsia="Times New Roman" w:hAnsi="Titillium Web" w:cs="Times New Roman"/>
          <w:i/>
          <w:iCs/>
          <w:color w:val="222222"/>
          <w:spacing w:val="11"/>
          <w:sz w:val="26"/>
          <w:szCs w:val="26"/>
          <w:lang w:eastAsia="it-IT"/>
        </w:rPr>
        <w:t>Richiesta di Accreditamento</w:t>
      </w:r>
      <w:r w:rsidRPr="006A6516">
        <w:rPr>
          <w:rFonts w:ascii="Titillium Web" w:eastAsia="Times New Roman" w:hAnsi="Titillium Web" w:cs="Times New Roman"/>
          <w:color w:val="222222"/>
          <w:spacing w:val="11"/>
          <w:sz w:val="26"/>
          <w:szCs w:val="26"/>
          <w:lang w:eastAsia="it-IT"/>
        </w:rPr>
        <w:t> per un progetto di mobilità valido per tutta la durata del Programma</w:t>
      </w:r>
    </w:p>
    <w:p w14:paraId="0F85C357" w14:textId="77777777" w:rsidR="006A6516" w:rsidRPr="006A6516" w:rsidRDefault="006A6516" w:rsidP="006A6516">
      <w:pPr>
        <w:numPr>
          <w:ilvl w:val="0"/>
          <w:numId w:val="1"/>
        </w:numPr>
        <w:shd w:val="clear" w:color="auto" w:fill="FFFFFF"/>
        <w:spacing w:before="100" w:beforeAutospacing="1" w:after="100" w:afterAutospacing="1" w:line="360" w:lineRule="atLeast"/>
        <w:rPr>
          <w:rFonts w:ascii="Titillium Web" w:eastAsia="Times New Roman" w:hAnsi="Titillium Web" w:cs="Times New Roman"/>
          <w:color w:val="222222"/>
          <w:spacing w:val="11"/>
          <w:sz w:val="26"/>
          <w:szCs w:val="26"/>
          <w:lang w:eastAsia="it-IT"/>
        </w:rPr>
      </w:pPr>
      <w:r w:rsidRPr="006A6516">
        <w:rPr>
          <w:rFonts w:ascii="Titillium Web" w:eastAsia="Times New Roman" w:hAnsi="Titillium Web" w:cs="Times New Roman"/>
          <w:b/>
          <w:bCs/>
          <w:color w:val="222222"/>
          <w:spacing w:val="11"/>
          <w:sz w:val="26"/>
          <w:szCs w:val="26"/>
          <w:lang w:eastAsia="it-IT"/>
        </w:rPr>
        <w:t>febbraio 2023</w:t>
      </w:r>
      <w:r w:rsidRPr="006A6516">
        <w:rPr>
          <w:rFonts w:ascii="Titillium Web" w:eastAsia="Times New Roman" w:hAnsi="Titillium Web" w:cs="Times New Roman"/>
          <w:color w:val="222222"/>
          <w:spacing w:val="11"/>
          <w:sz w:val="26"/>
          <w:szCs w:val="26"/>
          <w:lang w:eastAsia="it-IT"/>
        </w:rPr>
        <w:t> (data da confermare con l’Invito a presentare proposte per il 2023)</w:t>
      </w:r>
      <w:r w:rsidRPr="006A6516">
        <w:rPr>
          <w:rFonts w:ascii="Titillium Web" w:eastAsia="Times New Roman" w:hAnsi="Titillium Web" w:cs="Times New Roman"/>
          <w:color w:val="222222"/>
          <w:spacing w:val="11"/>
          <w:sz w:val="26"/>
          <w:szCs w:val="26"/>
          <w:lang w:eastAsia="it-IT"/>
        </w:rPr>
        <w:br/>
      </w:r>
      <w:r w:rsidRPr="006A6516">
        <w:rPr>
          <w:rFonts w:ascii="Titillium Web" w:eastAsia="Times New Roman" w:hAnsi="Titillium Web" w:cs="Times New Roman"/>
          <w:i/>
          <w:iCs/>
          <w:color w:val="222222"/>
          <w:spacing w:val="11"/>
          <w:sz w:val="26"/>
          <w:szCs w:val="26"/>
          <w:lang w:eastAsia="it-IT"/>
        </w:rPr>
        <w:t>Progetti di Mobilità di breve durata</w:t>
      </w:r>
      <w:r w:rsidRPr="006A6516">
        <w:rPr>
          <w:rFonts w:ascii="Titillium Web" w:eastAsia="Times New Roman" w:hAnsi="Titillium Web" w:cs="Times New Roman"/>
          <w:color w:val="222222"/>
          <w:spacing w:val="11"/>
          <w:sz w:val="26"/>
          <w:szCs w:val="26"/>
          <w:lang w:eastAsia="it-IT"/>
        </w:rPr>
        <w:t> e </w:t>
      </w:r>
      <w:r w:rsidRPr="006A6516">
        <w:rPr>
          <w:rFonts w:ascii="Titillium Web" w:eastAsia="Times New Roman" w:hAnsi="Titillium Web" w:cs="Times New Roman"/>
          <w:i/>
          <w:iCs/>
          <w:color w:val="222222"/>
          <w:spacing w:val="11"/>
          <w:sz w:val="26"/>
          <w:szCs w:val="26"/>
          <w:lang w:eastAsia="it-IT"/>
        </w:rPr>
        <w:t>Richiesta di finanziamento</w:t>
      </w:r>
      <w:r w:rsidRPr="006A6516">
        <w:rPr>
          <w:rFonts w:ascii="Titillium Web" w:eastAsia="Times New Roman" w:hAnsi="Titillium Web" w:cs="Times New Roman"/>
          <w:color w:val="222222"/>
          <w:spacing w:val="11"/>
          <w:sz w:val="26"/>
          <w:szCs w:val="26"/>
          <w:lang w:eastAsia="it-IT"/>
        </w:rPr>
        <w:t> per Istituti o Consorzi accreditati</w:t>
      </w:r>
    </w:p>
    <w:p w14:paraId="19A3A1CC" w14:textId="77777777" w:rsidR="006A6516" w:rsidRPr="006A6516" w:rsidRDefault="006A6516" w:rsidP="006A6516">
      <w:pPr>
        <w:shd w:val="clear" w:color="auto" w:fill="FFFFFF"/>
        <w:spacing w:after="150" w:line="360" w:lineRule="atLeast"/>
        <w:rPr>
          <w:rFonts w:ascii="Titillium Web" w:eastAsia="Times New Roman" w:hAnsi="Titillium Web" w:cs="Times New Roman"/>
          <w:color w:val="222222"/>
          <w:spacing w:val="11"/>
          <w:sz w:val="26"/>
          <w:szCs w:val="26"/>
          <w:lang w:eastAsia="it-IT"/>
        </w:rPr>
      </w:pPr>
      <w:r w:rsidRPr="006A6516">
        <w:rPr>
          <w:rFonts w:ascii="Titillium Web" w:eastAsia="Times New Roman" w:hAnsi="Titillium Web" w:cs="Times New Roman"/>
          <w:color w:val="222222"/>
          <w:spacing w:val="11"/>
          <w:sz w:val="26"/>
          <w:szCs w:val="26"/>
          <w:lang w:eastAsia="it-IT"/>
        </w:rPr>
        <w:t> </w:t>
      </w:r>
    </w:p>
    <w:p w14:paraId="3582C3A3" w14:textId="77777777" w:rsidR="006A6516" w:rsidRPr="006A6516" w:rsidRDefault="006A6516" w:rsidP="006A6516">
      <w:pPr>
        <w:shd w:val="clear" w:color="auto" w:fill="FFFFFF"/>
        <w:spacing w:after="150" w:line="360" w:lineRule="atLeast"/>
        <w:rPr>
          <w:rFonts w:ascii="Titillium Web" w:eastAsia="Times New Roman" w:hAnsi="Titillium Web" w:cs="Times New Roman"/>
          <w:color w:val="222222"/>
          <w:spacing w:val="11"/>
          <w:sz w:val="26"/>
          <w:szCs w:val="26"/>
          <w:lang w:eastAsia="it-IT"/>
        </w:rPr>
      </w:pPr>
      <w:r w:rsidRPr="006A6516">
        <w:rPr>
          <w:rFonts w:ascii="Titillium Web" w:eastAsia="Times New Roman" w:hAnsi="Titillium Web" w:cs="Times New Roman"/>
          <w:color w:val="222222"/>
          <w:spacing w:val="11"/>
          <w:sz w:val="26"/>
          <w:szCs w:val="26"/>
          <w:lang w:eastAsia="it-IT"/>
        </w:rPr>
        <w:t>Per ulteriori informazioni: </w:t>
      </w:r>
      <w:hyperlink r:id="rId12" w:tgtFrame="_blank" w:history="1">
        <w:r w:rsidRPr="006A6516">
          <w:rPr>
            <w:rFonts w:ascii="Titillium Web" w:eastAsia="Times New Roman" w:hAnsi="Titillium Web" w:cs="Times New Roman"/>
            <w:color w:val="005F98"/>
            <w:spacing w:val="11"/>
            <w:sz w:val="26"/>
            <w:szCs w:val="26"/>
            <w:lang w:eastAsia="it-IT"/>
          </w:rPr>
          <w:t>mobilitascuola@indire.it</w:t>
        </w:r>
      </w:hyperlink>
    </w:p>
    <w:p w14:paraId="10D74108" w14:textId="3EC9E143" w:rsidR="006A6516" w:rsidRPr="006A6516" w:rsidRDefault="006A6516" w:rsidP="006A6516">
      <w:pPr>
        <w:pBdr>
          <w:bottom w:val="single" w:sz="12" w:space="5" w:color="222222"/>
        </w:pBdr>
        <w:shd w:val="clear" w:color="auto" w:fill="FFFFFF"/>
        <w:spacing w:after="0" w:line="240" w:lineRule="auto"/>
        <w:outlineLvl w:val="1"/>
        <w:rPr>
          <w:rFonts w:ascii="Titillium Web" w:eastAsia="Times New Roman" w:hAnsi="Titillium Web" w:cs="Times New Roman"/>
          <w:color w:val="222222"/>
          <w:spacing w:val="11"/>
          <w:sz w:val="18"/>
          <w:szCs w:val="18"/>
          <w:lang w:eastAsia="it-IT"/>
        </w:rPr>
      </w:pPr>
      <w:r w:rsidRPr="006A6516">
        <w:rPr>
          <w:rFonts w:ascii="Titillium Web" w:eastAsia="Times New Roman" w:hAnsi="Titillium Web" w:cs="Times New Roman"/>
          <w:color w:val="222222"/>
          <w:spacing w:val="11"/>
          <w:sz w:val="33"/>
          <w:szCs w:val="33"/>
          <w:lang w:eastAsia="it-IT"/>
        </w:rPr>
        <w:lastRenderedPageBreak/>
        <w:t> </w:t>
      </w:r>
    </w:p>
    <w:p w14:paraId="1D0748FB" w14:textId="77777777" w:rsidR="00820E82" w:rsidRDefault="00820E82"/>
    <w:sectPr w:rsidR="00820E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48F0"/>
    <w:multiLevelType w:val="multilevel"/>
    <w:tmpl w:val="D3D8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732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16"/>
    <w:rsid w:val="006A6516"/>
    <w:rsid w:val="00820E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AA80"/>
  <w15:chartTrackingRefBased/>
  <w15:docId w15:val="{07844EE8-5194-43A2-AA7D-344C67BE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439938">
      <w:bodyDiv w:val="1"/>
      <w:marLeft w:val="0"/>
      <w:marRight w:val="0"/>
      <w:marTop w:val="0"/>
      <w:marBottom w:val="0"/>
      <w:divBdr>
        <w:top w:val="none" w:sz="0" w:space="0" w:color="auto"/>
        <w:left w:val="none" w:sz="0" w:space="0" w:color="auto"/>
        <w:bottom w:val="none" w:sz="0" w:space="0" w:color="auto"/>
        <w:right w:val="none" w:sz="0" w:space="0" w:color="auto"/>
      </w:divBdr>
      <w:divsChild>
        <w:div w:id="272054657">
          <w:marLeft w:val="0"/>
          <w:marRight w:val="0"/>
          <w:marTop w:val="0"/>
          <w:marBottom w:val="360"/>
          <w:divBdr>
            <w:top w:val="none" w:sz="0" w:space="0" w:color="auto"/>
            <w:left w:val="none" w:sz="0" w:space="0" w:color="auto"/>
            <w:bottom w:val="none" w:sz="0" w:space="0" w:color="auto"/>
            <w:right w:val="none" w:sz="0" w:space="0" w:color="auto"/>
          </w:divBdr>
          <w:divsChild>
            <w:div w:id="1720549052">
              <w:marLeft w:val="0"/>
              <w:marRight w:val="0"/>
              <w:marTop w:val="0"/>
              <w:marBottom w:val="0"/>
              <w:divBdr>
                <w:top w:val="none" w:sz="0" w:space="0" w:color="auto"/>
                <w:left w:val="none" w:sz="0" w:space="0" w:color="auto"/>
                <w:bottom w:val="none" w:sz="0" w:space="0" w:color="auto"/>
                <w:right w:val="none" w:sz="0" w:space="0" w:color="auto"/>
              </w:divBdr>
              <w:divsChild>
                <w:div w:id="9647170">
                  <w:marLeft w:val="0"/>
                  <w:marRight w:val="0"/>
                  <w:marTop w:val="0"/>
                  <w:marBottom w:val="0"/>
                  <w:divBdr>
                    <w:top w:val="none" w:sz="0" w:space="0" w:color="auto"/>
                    <w:left w:val="none" w:sz="0" w:space="0" w:color="auto"/>
                    <w:bottom w:val="none" w:sz="0" w:space="0" w:color="auto"/>
                    <w:right w:val="none" w:sz="0" w:space="0" w:color="auto"/>
                  </w:divBdr>
                  <w:divsChild>
                    <w:div w:id="422847507">
                      <w:marLeft w:val="0"/>
                      <w:marRight w:val="0"/>
                      <w:marTop w:val="0"/>
                      <w:marBottom w:val="0"/>
                      <w:divBdr>
                        <w:top w:val="none" w:sz="0" w:space="0" w:color="auto"/>
                        <w:left w:val="none" w:sz="0" w:space="0" w:color="auto"/>
                        <w:bottom w:val="none" w:sz="0" w:space="0" w:color="auto"/>
                        <w:right w:val="none" w:sz="0" w:space="0" w:color="auto"/>
                      </w:divBdr>
                      <w:divsChild>
                        <w:div w:id="1666974771">
                          <w:marLeft w:val="0"/>
                          <w:marRight w:val="0"/>
                          <w:marTop w:val="0"/>
                          <w:marBottom w:val="0"/>
                          <w:divBdr>
                            <w:top w:val="none" w:sz="0" w:space="0" w:color="auto"/>
                            <w:left w:val="none" w:sz="0" w:space="0" w:color="auto"/>
                            <w:bottom w:val="none" w:sz="0" w:space="0" w:color="auto"/>
                            <w:right w:val="none" w:sz="0" w:space="0" w:color="auto"/>
                          </w:divBdr>
                          <w:divsChild>
                            <w:div w:id="1819495536">
                              <w:marLeft w:val="0"/>
                              <w:marRight w:val="0"/>
                              <w:marTop w:val="0"/>
                              <w:marBottom w:val="0"/>
                              <w:divBdr>
                                <w:top w:val="none" w:sz="0" w:space="0" w:color="auto"/>
                                <w:left w:val="none" w:sz="0" w:space="0" w:color="auto"/>
                                <w:bottom w:val="none" w:sz="0" w:space="0" w:color="auto"/>
                                <w:right w:val="none" w:sz="0" w:space="0" w:color="auto"/>
                              </w:divBdr>
                              <w:divsChild>
                                <w:div w:id="157111475">
                                  <w:marLeft w:val="0"/>
                                  <w:marRight w:val="0"/>
                                  <w:marTop w:val="0"/>
                                  <w:marBottom w:val="0"/>
                                  <w:divBdr>
                                    <w:top w:val="none" w:sz="0" w:space="0" w:color="auto"/>
                                    <w:left w:val="none" w:sz="0" w:space="0" w:color="auto"/>
                                    <w:bottom w:val="none" w:sz="0" w:space="0" w:color="auto"/>
                                    <w:right w:val="none" w:sz="0" w:space="0" w:color="auto"/>
                                  </w:divBdr>
                                  <w:divsChild>
                                    <w:div w:id="280915249">
                                      <w:marLeft w:val="0"/>
                                      <w:marRight w:val="0"/>
                                      <w:marTop w:val="0"/>
                                      <w:marBottom w:val="0"/>
                                      <w:divBdr>
                                        <w:top w:val="none" w:sz="0" w:space="0" w:color="auto"/>
                                        <w:left w:val="none" w:sz="0" w:space="0" w:color="auto"/>
                                        <w:bottom w:val="none" w:sz="0" w:space="0" w:color="auto"/>
                                        <w:right w:val="none" w:sz="0" w:space="0" w:color="auto"/>
                                      </w:divBdr>
                                      <w:divsChild>
                                        <w:div w:id="1064989674">
                                          <w:marLeft w:val="0"/>
                                          <w:marRight w:val="0"/>
                                          <w:marTop w:val="0"/>
                                          <w:marBottom w:val="0"/>
                                          <w:divBdr>
                                            <w:top w:val="none" w:sz="0" w:space="0" w:color="auto"/>
                                            <w:left w:val="none" w:sz="0" w:space="0" w:color="auto"/>
                                            <w:bottom w:val="none" w:sz="0" w:space="0" w:color="auto"/>
                                            <w:right w:val="none" w:sz="0" w:space="0" w:color="auto"/>
                                          </w:divBdr>
                                          <w:divsChild>
                                            <w:div w:id="1430658245">
                                              <w:marLeft w:val="0"/>
                                              <w:marRight w:val="0"/>
                                              <w:marTop w:val="0"/>
                                              <w:marBottom w:val="0"/>
                                              <w:divBdr>
                                                <w:top w:val="none" w:sz="0" w:space="0" w:color="auto"/>
                                                <w:left w:val="none" w:sz="0" w:space="0" w:color="auto"/>
                                                <w:bottom w:val="none" w:sz="0" w:space="0" w:color="auto"/>
                                                <w:right w:val="none" w:sz="0" w:space="0" w:color="auto"/>
                                              </w:divBdr>
                                              <w:divsChild>
                                                <w:div w:id="1269777057">
                                                  <w:marLeft w:val="0"/>
                                                  <w:marRight w:val="0"/>
                                                  <w:marTop w:val="0"/>
                                                  <w:marBottom w:val="0"/>
                                                  <w:divBdr>
                                                    <w:top w:val="none" w:sz="0" w:space="0" w:color="auto"/>
                                                    <w:left w:val="none" w:sz="0" w:space="0" w:color="auto"/>
                                                    <w:bottom w:val="none" w:sz="0" w:space="0" w:color="auto"/>
                                                    <w:right w:val="none" w:sz="0" w:space="0" w:color="auto"/>
                                                  </w:divBdr>
                                                  <w:divsChild>
                                                    <w:div w:id="1720980667">
                                                      <w:marLeft w:val="0"/>
                                                      <w:marRight w:val="0"/>
                                                      <w:marTop w:val="75"/>
                                                      <w:marBottom w:val="75"/>
                                                      <w:divBdr>
                                                        <w:top w:val="none" w:sz="0" w:space="0" w:color="auto"/>
                                                        <w:left w:val="none" w:sz="0" w:space="0" w:color="auto"/>
                                                        <w:bottom w:val="none" w:sz="0" w:space="0" w:color="auto"/>
                                                        <w:right w:val="none" w:sz="0" w:space="0" w:color="auto"/>
                                                      </w:divBdr>
                                                    </w:div>
                                                  </w:divsChild>
                                                </w:div>
                                                <w:div w:id="1919288219">
                                                  <w:marLeft w:val="0"/>
                                                  <w:marRight w:val="0"/>
                                                  <w:marTop w:val="0"/>
                                                  <w:marBottom w:val="0"/>
                                                  <w:divBdr>
                                                    <w:top w:val="none" w:sz="0" w:space="0" w:color="auto"/>
                                                    <w:left w:val="none" w:sz="0" w:space="0" w:color="auto"/>
                                                    <w:bottom w:val="none" w:sz="0" w:space="0" w:color="auto"/>
                                                    <w:right w:val="none" w:sz="0" w:space="0" w:color="auto"/>
                                                  </w:divBdr>
                                                  <w:divsChild>
                                                    <w:div w:id="416825875">
                                                      <w:marLeft w:val="0"/>
                                                      <w:marRight w:val="0"/>
                                                      <w:marTop w:val="0"/>
                                                      <w:marBottom w:val="0"/>
                                                      <w:divBdr>
                                                        <w:top w:val="none" w:sz="0" w:space="0" w:color="auto"/>
                                                        <w:left w:val="none" w:sz="0" w:space="0" w:color="auto"/>
                                                        <w:bottom w:val="none" w:sz="0" w:space="0" w:color="auto"/>
                                                        <w:right w:val="none" w:sz="0" w:space="0" w:color="auto"/>
                                                      </w:divBdr>
                                                      <w:divsChild>
                                                        <w:div w:id="8304891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304131">
                                          <w:marLeft w:val="0"/>
                                          <w:marRight w:val="0"/>
                                          <w:marTop w:val="300"/>
                                          <w:marBottom w:val="0"/>
                                          <w:divBdr>
                                            <w:top w:val="none" w:sz="0" w:space="0" w:color="auto"/>
                                            <w:left w:val="none" w:sz="0" w:space="0" w:color="auto"/>
                                            <w:bottom w:val="none" w:sz="0" w:space="0" w:color="auto"/>
                                            <w:right w:val="none" w:sz="0" w:space="0" w:color="auto"/>
                                          </w:divBdr>
                                          <w:divsChild>
                                            <w:div w:id="210896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68874">
                              <w:marLeft w:val="0"/>
                              <w:marRight w:val="0"/>
                              <w:marTop w:val="0"/>
                              <w:marBottom w:val="0"/>
                              <w:divBdr>
                                <w:top w:val="none" w:sz="0" w:space="0" w:color="auto"/>
                                <w:left w:val="none" w:sz="0" w:space="0" w:color="auto"/>
                                <w:bottom w:val="none" w:sz="0" w:space="0" w:color="auto"/>
                                <w:right w:val="none" w:sz="0" w:space="0" w:color="auto"/>
                              </w:divBdr>
                              <w:divsChild>
                                <w:div w:id="1583680770">
                                  <w:marLeft w:val="0"/>
                                  <w:marRight w:val="0"/>
                                  <w:marTop w:val="0"/>
                                  <w:marBottom w:val="225"/>
                                  <w:divBdr>
                                    <w:top w:val="none" w:sz="0" w:space="0" w:color="auto"/>
                                    <w:left w:val="none" w:sz="0" w:space="0" w:color="auto"/>
                                    <w:bottom w:val="none" w:sz="0" w:space="0" w:color="auto"/>
                                    <w:right w:val="none" w:sz="0" w:space="0" w:color="auto"/>
                                  </w:divBdr>
                                  <w:divsChild>
                                    <w:div w:id="467354684">
                                      <w:marLeft w:val="0"/>
                                      <w:marRight w:val="0"/>
                                      <w:marTop w:val="150"/>
                                      <w:marBottom w:val="150"/>
                                      <w:divBdr>
                                        <w:top w:val="none" w:sz="0" w:space="0" w:color="auto"/>
                                        <w:left w:val="none" w:sz="0" w:space="0" w:color="auto"/>
                                        <w:bottom w:val="none" w:sz="0" w:space="0" w:color="auto"/>
                                        <w:right w:val="none" w:sz="0" w:space="0" w:color="auto"/>
                                      </w:divBdr>
                                      <w:divsChild>
                                        <w:div w:id="650670536">
                                          <w:marLeft w:val="0"/>
                                          <w:marRight w:val="0"/>
                                          <w:marTop w:val="0"/>
                                          <w:marBottom w:val="0"/>
                                          <w:divBdr>
                                            <w:top w:val="none" w:sz="0" w:space="0" w:color="auto"/>
                                            <w:left w:val="none" w:sz="0" w:space="0" w:color="auto"/>
                                            <w:bottom w:val="single" w:sz="6" w:space="4" w:color="DDDDDD"/>
                                            <w:right w:val="none" w:sz="0" w:space="0" w:color="auto"/>
                                          </w:divBdr>
                                          <w:divsChild>
                                            <w:div w:id="1023677482">
                                              <w:marLeft w:val="0"/>
                                              <w:marRight w:val="0"/>
                                              <w:marTop w:val="0"/>
                                              <w:marBottom w:val="0"/>
                                              <w:divBdr>
                                                <w:top w:val="none" w:sz="0" w:space="0" w:color="auto"/>
                                                <w:left w:val="none" w:sz="0" w:space="0" w:color="auto"/>
                                                <w:bottom w:val="single" w:sz="2" w:space="0" w:color="DDDDDD"/>
                                                <w:right w:val="none" w:sz="0" w:space="0" w:color="auto"/>
                                              </w:divBdr>
                                              <w:divsChild>
                                                <w:div w:id="192036142">
                                                  <w:marLeft w:val="0"/>
                                                  <w:marRight w:val="0"/>
                                                  <w:marTop w:val="0"/>
                                                  <w:marBottom w:val="105"/>
                                                  <w:divBdr>
                                                    <w:top w:val="none" w:sz="0" w:space="0" w:color="auto"/>
                                                    <w:left w:val="none" w:sz="0" w:space="0" w:color="auto"/>
                                                    <w:bottom w:val="single" w:sz="24" w:space="0" w:color="EB8C10"/>
                                                    <w:right w:val="none" w:sz="0" w:space="0" w:color="auto"/>
                                                  </w:divBdr>
                                                </w:div>
                                                <w:div w:id="6438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4599">
                                          <w:marLeft w:val="0"/>
                                          <w:marRight w:val="0"/>
                                          <w:marTop w:val="0"/>
                                          <w:marBottom w:val="0"/>
                                          <w:divBdr>
                                            <w:top w:val="none" w:sz="0" w:space="0" w:color="auto"/>
                                            <w:left w:val="none" w:sz="0" w:space="0" w:color="auto"/>
                                            <w:bottom w:val="single" w:sz="6" w:space="4" w:color="DDDDDD"/>
                                            <w:right w:val="none" w:sz="0" w:space="0" w:color="auto"/>
                                          </w:divBdr>
                                          <w:divsChild>
                                            <w:div w:id="1003242711">
                                              <w:marLeft w:val="0"/>
                                              <w:marRight w:val="0"/>
                                              <w:marTop w:val="0"/>
                                              <w:marBottom w:val="0"/>
                                              <w:divBdr>
                                                <w:top w:val="none" w:sz="0" w:space="0" w:color="auto"/>
                                                <w:left w:val="none" w:sz="0" w:space="0" w:color="auto"/>
                                                <w:bottom w:val="single" w:sz="2" w:space="0" w:color="DDDDDD"/>
                                                <w:right w:val="none" w:sz="0" w:space="0" w:color="auto"/>
                                              </w:divBdr>
                                              <w:divsChild>
                                                <w:div w:id="927352907">
                                                  <w:marLeft w:val="0"/>
                                                  <w:marRight w:val="0"/>
                                                  <w:marTop w:val="0"/>
                                                  <w:marBottom w:val="105"/>
                                                  <w:divBdr>
                                                    <w:top w:val="none" w:sz="0" w:space="0" w:color="auto"/>
                                                    <w:left w:val="none" w:sz="0" w:space="0" w:color="auto"/>
                                                    <w:bottom w:val="single" w:sz="24" w:space="0" w:color="003399"/>
                                                    <w:right w:val="none" w:sz="0" w:space="0" w:color="auto"/>
                                                  </w:divBdr>
                                                </w:div>
                                                <w:div w:id="2872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91873">
                                          <w:marLeft w:val="0"/>
                                          <w:marRight w:val="0"/>
                                          <w:marTop w:val="0"/>
                                          <w:marBottom w:val="0"/>
                                          <w:divBdr>
                                            <w:top w:val="none" w:sz="0" w:space="0" w:color="auto"/>
                                            <w:left w:val="none" w:sz="0" w:space="0" w:color="auto"/>
                                            <w:bottom w:val="single" w:sz="6" w:space="4" w:color="DDDDDD"/>
                                            <w:right w:val="none" w:sz="0" w:space="0" w:color="auto"/>
                                          </w:divBdr>
                                          <w:divsChild>
                                            <w:div w:id="237711595">
                                              <w:marLeft w:val="0"/>
                                              <w:marRight w:val="0"/>
                                              <w:marTop w:val="0"/>
                                              <w:marBottom w:val="0"/>
                                              <w:divBdr>
                                                <w:top w:val="none" w:sz="0" w:space="0" w:color="auto"/>
                                                <w:left w:val="none" w:sz="0" w:space="0" w:color="auto"/>
                                                <w:bottom w:val="single" w:sz="2" w:space="0" w:color="DDDDDD"/>
                                                <w:right w:val="none" w:sz="0" w:space="0" w:color="auto"/>
                                              </w:divBdr>
                                              <w:divsChild>
                                                <w:div w:id="1526554123">
                                                  <w:marLeft w:val="0"/>
                                                  <w:marRight w:val="0"/>
                                                  <w:marTop w:val="0"/>
                                                  <w:marBottom w:val="105"/>
                                                  <w:divBdr>
                                                    <w:top w:val="none" w:sz="0" w:space="0" w:color="auto"/>
                                                    <w:left w:val="none" w:sz="0" w:space="0" w:color="auto"/>
                                                    <w:bottom w:val="single" w:sz="24" w:space="0" w:color="EB8C10"/>
                                                    <w:right w:val="none" w:sz="0" w:space="0" w:color="auto"/>
                                                  </w:divBdr>
                                                </w:div>
                                                <w:div w:id="19857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6367">
                                          <w:marLeft w:val="0"/>
                                          <w:marRight w:val="0"/>
                                          <w:marTop w:val="0"/>
                                          <w:marBottom w:val="0"/>
                                          <w:divBdr>
                                            <w:top w:val="none" w:sz="0" w:space="0" w:color="auto"/>
                                            <w:left w:val="none" w:sz="0" w:space="0" w:color="auto"/>
                                            <w:bottom w:val="single" w:sz="6" w:space="4" w:color="DDDDDD"/>
                                            <w:right w:val="none" w:sz="0" w:space="0" w:color="auto"/>
                                          </w:divBdr>
                                          <w:divsChild>
                                            <w:div w:id="1921283434">
                                              <w:marLeft w:val="0"/>
                                              <w:marRight w:val="0"/>
                                              <w:marTop w:val="0"/>
                                              <w:marBottom w:val="0"/>
                                              <w:divBdr>
                                                <w:top w:val="none" w:sz="0" w:space="0" w:color="auto"/>
                                                <w:left w:val="none" w:sz="0" w:space="0" w:color="auto"/>
                                                <w:bottom w:val="single" w:sz="2" w:space="0" w:color="DDDDDD"/>
                                                <w:right w:val="none" w:sz="0" w:space="0" w:color="auto"/>
                                              </w:divBdr>
                                              <w:divsChild>
                                                <w:div w:id="86580361">
                                                  <w:marLeft w:val="0"/>
                                                  <w:marRight w:val="0"/>
                                                  <w:marTop w:val="0"/>
                                                  <w:marBottom w:val="105"/>
                                                  <w:divBdr>
                                                    <w:top w:val="none" w:sz="0" w:space="0" w:color="auto"/>
                                                    <w:left w:val="none" w:sz="0" w:space="0" w:color="auto"/>
                                                    <w:bottom w:val="single" w:sz="24" w:space="0" w:color="003399"/>
                                                    <w:right w:val="none" w:sz="0" w:space="0" w:color="auto"/>
                                                  </w:divBdr>
                                                </w:div>
                                                <w:div w:id="8561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99635">
                                          <w:marLeft w:val="0"/>
                                          <w:marRight w:val="0"/>
                                          <w:marTop w:val="0"/>
                                          <w:marBottom w:val="0"/>
                                          <w:divBdr>
                                            <w:top w:val="none" w:sz="0" w:space="0" w:color="auto"/>
                                            <w:left w:val="none" w:sz="0" w:space="0" w:color="auto"/>
                                            <w:bottom w:val="single" w:sz="6" w:space="4" w:color="DDDDDD"/>
                                            <w:right w:val="none" w:sz="0" w:space="0" w:color="auto"/>
                                          </w:divBdr>
                                          <w:divsChild>
                                            <w:div w:id="1238662338">
                                              <w:marLeft w:val="0"/>
                                              <w:marRight w:val="0"/>
                                              <w:marTop w:val="0"/>
                                              <w:marBottom w:val="0"/>
                                              <w:divBdr>
                                                <w:top w:val="none" w:sz="0" w:space="0" w:color="auto"/>
                                                <w:left w:val="none" w:sz="0" w:space="0" w:color="auto"/>
                                                <w:bottom w:val="single" w:sz="2" w:space="0" w:color="DDDDDD"/>
                                                <w:right w:val="none" w:sz="0" w:space="0" w:color="auto"/>
                                              </w:divBdr>
                                              <w:divsChild>
                                                <w:div w:id="1498811429">
                                                  <w:marLeft w:val="0"/>
                                                  <w:marRight w:val="0"/>
                                                  <w:marTop w:val="0"/>
                                                  <w:marBottom w:val="105"/>
                                                  <w:divBdr>
                                                    <w:top w:val="none" w:sz="0" w:space="0" w:color="auto"/>
                                                    <w:left w:val="none" w:sz="0" w:space="0" w:color="auto"/>
                                                    <w:bottom w:val="single" w:sz="24" w:space="0" w:color="683B9C"/>
                                                    <w:right w:val="none" w:sz="0" w:space="0" w:color="auto"/>
                                                  </w:divBdr>
                                                </w:div>
                                                <w:div w:id="16495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92180">
                                          <w:marLeft w:val="0"/>
                                          <w:marRight w:val="0"/>
                                          <w:marTop w:val="0"/>
                                          <w:marBottom w:val="0"/>
                                          <w:divBdr>
                                            <w:top w:val="none" w:sz="0" w:space="0" w:color="auto"/>
                                            <w:left w:val="none" w:sz="0" w:space="0" w:color="auto"/>
                                            <w:bottom w:val="single" w:sz="6" w:space="4" w:color="DDDDDD"/>
                                            <w:right w:val="none" w:sz="0" w:space="0" w:color="auto"/>
                                          </w:divBdr>
                                          <w:divsChild>
                                            <w:div w:id="146868412">
                                              <w:marLeft w:val="0"/>
                                              <w:marRight w:val="0"/>
                                              <w:marTop w:val="0"/>
                                              <w:marBottom w:val="0"/>
                                              <w:divBdr>
                                                <w:top w:val="none" w:sz="0" w:space="0" w:color="auto"/>
                                                <w:left w:val="none" w:sz="0" w:space="0" w:color="auto"/>
                                                <w:bottom w:val="single" w:sz="2" w:space="0" w:color="DDDDDD"/>
                                                <w:right w:val="none" w:sz="0" w:space="0" w:color="auto"/>
                                              </w:divBdr>
                                              <w:divsChild>
                                                <w:div w:id="1477332848">
                                                  <w:marLeft w:val="0"/>
                                                  <w:marRight w:val="0"/>
                                                  <w:marTop w:val="0"/>
                                                  <w:marBottom w:val="105"/>
                                                  <w:divBdr>
                                                    <w:top w:val="none" w:sz="0" w:space="0" w:color="auto"/>
                                                    <w:left w:val="none" w:sz="0" w:space="0" w:color="auto"/>
                                                    <w:bottom w:val="single" w:sz="24" w:space="0" w:color="EB8C10"/>
                                                    <w:right w:val="none" w:sz="0" w:space="0" w:color="auto"/>
                                                  </w:divBdr>
                                                </w:div>
                                                <w:div w:id="1398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asmusplus.it/scuola/mobilita/progetti-di-breve-term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asmusplus.it/scuola/mobilita/accreditamento/" TargetMode="External"/><Relationship Id="rId12" Type="http://schemas.openxmlformats.org/officeDocument/2006/relationships/hyperlink" Target="mailto:mobilitascuola@indir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dire.it/personale/valentina-riboldi/" TargetMode="External"/><Relationship Id="rId11" Type="http://schemas.openxmlformats.org/officeDocument/2006/relationships/hyperlink" Target="https://www.erasmusplus.it/scuola/mobilita/" TargetMode="External"/><Relationship Id="rId5" Type="http://schemas.openxmlformats.org/officeDocument/2006/relationships/hyperlink" Target="https://www.indire.it/tag/erasmus/" TargetMode="External"/><Relationship Id="rId10" Type="http://schemas.openxmlformats.org/officeDocument/2006/relationships/hyperlink" Target="https://www.erasmusplus.it/scuola/mobilita/mobilita-degli-alunni/" TargetMode="External"/><Relationship Id="rId4" Type="http://schemas.openxmlformats.org/officeDocument/2006/relationships/webSettings" Target="webSettings.xml"/><Relationship Id="rId9" Type="http://schemas.openxmlformats.org/officeDocument/2006/relationships/hyperlink" Target="https://www.erasmusplus.it/wp-content/uploads/2022/08/Erasmus-handbook-for-individual-pupil-mobility-in-school-education.pdf"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1</cp:revision>
  <dcterms:created xsi:type="dcterms:W3CDTF">2022-09-06T07:23:00Z</dcterms:created>
  <dcterms:modified xsi:type="dcterms:W3CDTF">2022-09-06T07:25:00Z</dcterms:modified>
</cp:coreProperties>
</file>